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68BE1" w14:textId="455890B7" w:rsidR="00607D85" w:rsidRPr="008E5408" w:rsidRDefault="00607D85" w:rsidP="00607D85">
      <w:pPr>
        <w:jc w:val="center"/>
        <w:outlineLvl w:val="0"/>
        <w:rPr>
          <w:b/>
          <w:caps/>
          <w:sz w:val="22"/>
          <w:szCs w:val="22"/>
        </w:rPr>
      </w:pPr>
      <w:r w:rsidRPr="008E5408">
        <w:rPr>
          <w:b/>
          <w:caps/>
          <w:sz w:val="22"/>
          <w:szCs w:val="22"/>
        </w:rPr>
        <w:t xml:space="preserve">City of </w:t>
      </w:r>
      <w:r w:rsidR="008538D0" w:rsidRPr="008E5408">
        <w:rPr>
          <w:b/>
          <w:caps/>
          <w:sz w:val="22"/>
          <w:szCs w:val="22"/>
        </w:rPr>
        <w:t>ESCALANTE</w:t>
      </w:r>
      <w:r w:rsidRPr="008E5408">
        <w:rPr>
          <w:b/>
          <w:caps/>
          <w:sz w:val="22"/>
          <w:szCs w:val="22"/>
        </w:rPr>
        <w:t>, utah</w:t>
      </w:r>
    </w:p>
    <w:p w14:paraId="5EF12854" w14:textId="77777777" w:rsidR="00607D85" w:rsidRPr="008E5408" w:rsidRDefault="00607D85" w:rsidP="00607D85">
      <w:pPr>
        <w:jc w:val="center"/>
        <w:outlineLvl w:val="0"/>
        <w:rPr>
          <w:b/>
          <w:caps/>
          <w:sz w:val="22"/>
          <w:szCs w:val="22"/>
        </w:rPr>
      </w:pPr>
      <w:r w:rsidRPr="008E5408">
        <w:rPr>
          <w:b/>
          <w:caps/>
          <w:sz w:val="22"/>
          <w:szCs w:val="22"/>
        </w:rPr>
        <w:t>REQUEST FOR STATEMENTS OF QUALIFICATIONS AND EXPERIENCE FOR</w:t>
      </w:r>
    </w:p>
    <w:p w14:paraId="64A50670" w14:textId="77777777" w:rsidR="00607D85" w:rsidRPr="008E5408" w:rsidRDefault="00607D85" w:rsidP="00607D85">
      <w:pPr>
        <w:jc w:val="center"/>
        <w:outlineLvl w:val="0"/>
        <w:rPr>
          <w:b/>
          <w:caps/>
          <w:sz w:val="22"/>
          <w:szCs w:val="22"/>
        </w:rPr>
      </w:pPr>
      <w:r w:rsidRPr="008E5408">
        <w:rPr>
          <w:b/>
          <w:caps/>
          <w:sz w:val="22"/>
          <w:szCs w:val="22"/>
        </w:rPr>
        <w:t xml:space="preserve"> ENGINEERING SERVICES</w:t>
      </w:r>
    </w:p>
    <w:p w14:paraId="29F4F46B" w14:textId="38E216A3" w:rsidR="00607D85" w:rsidRPr="008E5408" w:rsidRDefault="00607D85" w:rsidP="00607D85">
      <w:pPr>
        <w:jc w:val="center"/>
        <w:outlineLvl w:val="0"/>
        <w:rPr>
          <w:b/>
          <w:caps/>
          <w:sz w:val="22"/>
          <w:szCs w:val="22"/>
        </w:rPr>
      </w:pPr>
      <w:r w:rsidRPr="008E5408">
        <w:rPr>
          <w:b/>
          <w:caps/>
          <w:sz w:val="22"/>
          <w:szCs w:val="22"/>
        </w:rPr>
        <w:t xml:space="preserve">FOR THE </w:t>
      </w:r>
      <w:r w:rsidR="008538D0" w:rsidRPr="008E5408">
        <w:rPr>
          <w:b/>
          <w:caps/>
          <w:sz w:val="22"/>
          <w:szCs w:val="22"/>
        </w:rPr>
        <w:t>ESCALANTE</w:t>
      </w:r>
      <w:r w:rsidRPr="008E5408">
        <w:rPr>
          <w:b/>
          <w:caps/>
          <w:sz w:val="22"/>
          <w:szCs w:val="22"/>
        </w:rPr>
        <w:t xml:space="preserve"> Municipal Airport</w:t>
      </w:r>
    </w:p>
    <w:p w14:paraId="35517EC5" w14:textId="77777777" w:rsidR="00607D85" w:rsidRPr="00734393" w:rsidRDefault="00607D85" w:rsidP="00607D85">
      <w:pPr>
        <w:jc w:val="center"/>
        <w:rPr>
          <w:b/>
          <w:sz w:val="22"/>
          <w:szCs w:val="22"/>
        </w:rPr>
      </w:pPr>
    </w:p>
    <w:p w14:paraId="12791380" w14:textId="77777777" w:rsidR="00AC5598" w:rsidRPr="00734393" w:rsidRDefault="00AC5598" w:rsidP="00607D85">
      <w:pPr>
        <w:jc w:val="center"/>
        <w:rPr>
          <w:b/>
          <w:sz w:val="22"/>
          <w:szCs w:val="22"/>
        </w:rPr>
      </w:pPr>
    </w:p>
    <w:p w14:paraId="49EDD75D" w14:textId="77777777" w:rsidR="00AC5598" w:rsidRPr="00734393" w:rsidRDefault="00AC5598" w:rsidP="00607D85">
      <w:pPr>
        <w:jc w:val="center"/>
        <w:rPr>
          <w:b/>
          <w:sz w:val="22"/>
          <w:szCs w:val="22"/>
        </w:rPr>
      </w:pPr>
    </w:p>
    <w:p w14:paraId="446BD7A9" w14:textId="2894CA1E" w:rsidR="00607D85" w:rsidRPr="00734393" w:rsidRDefault="00811E26" w:rsidP="00811E26">
      <w:pPr>
        <w:rPr>
          <w:b/>
          <w:sz w:val="22"/>
          <w:szCs w:val="22"/>
        </w:rPr>
      </w:pPr>
      <w:r w:rsidRPr="00734393">
        <w:rPr>
          <w:b/>
          <w:sz w:val="22"/>
          <w:szCs w:val="22"/>
        </w:rPr>
        <w:t xml:space="preserve">I.  </w:t>
      </w:r>
      <w:r w:rsidR="00607D85" w:rsidRPr="00734393">
        <w:rPr>
          <w:b/>
          <w:sz w:val="22"/>
          <w:szCs w:val="22"/>
        </w:rPr>
        <w:t>INVITATION</w:t>
      </w:r>
    </w:p>
    <w:p w14:paraId="783D562B" w14:textId="77777777" w:rsidR="00607D85" w:rsidRPr="00734393" w:rsidRDefault="00607D85" w:rsidP="00607D85">
      <w:pPr>
        <w:rPr>
          <w:b/>
          <w:sz w:val="22"/>
          <w:szCs w:val="22"/>
        </w:rPr>
      </w:pPr>
    </w:p>
    <w:p w14:paraId="641F9F6A" w14:textId="5A153CDC" w:rsidR="00607D85" w:rsidRPr="00734393" w:rsidRDefault="00607D85" w:rsidP="00607D85">
      <w:pPr>
        <w:rPr>
          <w:sz w:val="22"/>
          <w:szCs w:val="22"/>
        </w:rPr>
      </w:pPr>
      <w:r w:rsidRPr="008E5408">
        <w:rPr>
          <w:sz w:val="22"/>
          <w:szCs w:val="22"/>
        </w:rPr>
        <w:t xml:space="preserve">City of </w:t>
      </w:r>
      <w:r w:rsidR="008E5408" w:rsidRPr="008E5408">
        <w:rPr>
          <w:sz w:val="22"/>
          <w:szCs w:val="22"/>
        </w:rPr>
        <w:t>Escalante</w:t>
      </w:r>
      <w:r w:rsidRPr="008E5408">
        <w:rPr>
          <w:sz w:val="22"/>
          <w:szCs w:val="22"/>
        </w:rPr>
        <w:t xml:space="preserve">, Utah (referred to herein as “Sponsor”), as owners of the </w:t>
      </w:r>
      <w:r w:rsidR="008538D0" w:rsidRPr="008E5408">
        <w:rPr>
          <w:sz w:val="22"/>
          <w:szCs w:val="22"/>
        </w:rPr>
        <w:t xml:space="preserve">Escalante </w:t>
      </w:r>
      <w:r w:rsidRPr="008E5408">
        <w:rPr>
          <w:sz w:val="22"/>
          <w:szCs w:val="22"/>
        </w:rPr>
        <w:t xml:space="preserve">Municipal Airport near City of </w:t>
      </w:r>
      <w:r w:rsidR="008538D0" w:rsidRPr="008E5408">
        <w:rPr>
          <w:sz w:val="22"/>
          <w:szCs w:val="22"/>
        </w:rPr>
        <w:t>Escalante</w:t>
      </w:r>
      <w:r w:rsidRPr="008E5408">
        <w:rPr>
          <w:sz w:val="22"/>
          <w:szCs w:val="22"/>
        </w:rPr>
        <w:t>, UT is requesting statements of qualifications and experience from consulting firms (“Proposers”) qualified and experienced in the field of airport engineering services.</w:t>
      </w:r>
    </w:p>
    <w:p w14:paraId="2C337FA6" w14:textId="77777777" w:rsidR="00607D85" w:rsidRPr="00734393" w:rsidRDefault="00607D85" w:rsidP="00607D85">
      <w:pPr>
        <w:jc w:val="center"/>
        <w:rPr>
          <w:b/>
          <w:sz w:val="22"/>
          <w:szCs w:val="22"/>
        </w:rPr>
      </w:pPr>
    </w:p>
    <w:p w14:paraId="4EB4CA7C" w14:textId="55756283" w:rsidR="00607D85" w:rsidRPr="00734393" w:rsidRDefault="00607D85" w:rsidP="00607D85">
      <w:pPr>
        <w:rPr>
          <w:sz w:val="22"/>
          <w:szCs w:val="22"/>
        </w:rPr>
      </w:pPr>
      <w:r w:rsidRPr="00734393">
        <w:rPr>
          <w:sz w:val="22"/>
          <w:szCs w:val="22"/>
        </w:rPr>
        <w:t xml:space="preserve">The Sponsor plans to award a five-year contract for airport engineering services subject to review on an annual basis for any and all engineering projects subject to federal assistance under the Airport and Airway Improvement Act of 1982 as amended, or other sources of funding. </w:t>
      </w:r>
    </w:p>
    <w:p w14:paraId="08C8E652" w14:textId="77777777" w:rsidR="00607D85" w:rsidRPr="00734393" w:rsidRDefault="00607D85" w:rsidP="00607D85">
      <w:pPr>
        <w:rPr>
          <w:sz w:val="22"/>
          <w:szCs w:val="22"/>
        </w:rPr>
      </w:pPr>
    </w:p>
    <w:p w14:paraId="1E388127" w14:textId="77777777" w:rsidR="00607D85" w:rsidRPr="00734393" w:rsidRDefault="00607D85" w:rsidP="00607D85">
      <w:pPr>
        <w:numPr>
          <w:ilvl w:val="0"/>
          <w:numId w:val="2"/>
        </w:numPr>
        <w:rPr>
          <w:sz w:val="22"/>
          <w:szCs w:val="22"/>
        </w:rPr>
      </w:pPr>
      <w:r w:rsidRPr="00734393">
        <w:rPr>
          <w:sz w:val="22"/>
          <w:szCs w:val="22"/>
        </w:rPr>
        <w:t xml:space="preserve">Contemplated projects under this contract may include any of the following projects.  </w:t>
      </w:r>
    </w:p>
    <w:p w14:paraId="63A54206" w14:textId="6A9F7147" w:rsidR="00AC5598" w:rsidRPr="00AD2C46" w:rsidRDefault="00AC5598" w:rsidP="00316E7C">
      <w:pPr>
        <w:spacing w:line="276" w:lineRule="auto"/>
        <w:rPr>
          <w:sz w:val="22"/>
          <w:szCs w:val="22"/>
        </w:rPr>
      </w:pPr>
    </w:p>
    <w:p w14:paraId="321D6237" w14:textId="77777777" w:rsidR="0009727D" w:rsidRPr="00AD2C46" w:rsidRDefault="0009727D" w:rsidP="0009727D">
      <w:pPr>
        <w:pStyle w:val="ListParagraph"/>
        <w:numPr>
          <w:ilvl w:val="0"/>
          <w:numId w:val="3"/>
        </w:numPr>
        <w:spacing w:line="276" w:lineRule="auto"/>
        <w:rPr>
          <w:sz w:val="22"/>
          <w:szCs w:val="22"/>
        </w:rPr>
      </w:pPr>
      <w:bookmarkStart w:id="0" w:name="_Hlk18501403"/>
      <w:r w:rsidRPr="00AD2C46">
        <w:rPr>
          <w:sz w:val="22"/>
          <w:szCs w:val="22"/>
        </w:rPr>
        <w:t>Apron Expansion</w:t>
      </w:r>
    </w:p>
    <w:p w14:paraId="2C4D937A" w14:textId="77777777" w:rsidR="0009727D" w:rsidRPr="00AD2C46" w:rsidRDefault="0009727D" w:rsidP="0009727D">
      <w:pPr>
        <w:pStyle w:val="ListParagraph"/>
        <w:numPr>
          <w:ilvl w:val="0"/>
          <w:numId w:val="3"/>
        </w:numPr>
        <w:spacing w:line="276" w:lineRule="auto"/>
        <w:rPr>
          <w:sz w:val="22"/>
          <w:szCs w:val="22"/>
        </w:rPr>
      </w:pPr>
      <w:r w:rsidRPr="00AD2C46">
        <w:rPr>
          <w:sz w:val="22"/>
          <w:szCs w:val="22"/>
        </w:rPr>
        <w:t>Pavement Preservation</w:t>
      </w:r>
    </w:p>
    <w:p w14:paraId="371F6B57" w14:textId="77777777" w:rsidR="0009727D" w:rsidRPr="00AD2C46" w:rsidRDefault="0009727D" w:rsidP="0009727D">
      <w:pPr>
        <w:pStyle w:val="ListParagraph"/>
        <w:numPr>
          <w:ilvl w:val="0"/>
          <w:numId w:val="3"/>
        </w:numPr>
        <w:spacing w:line="276" w:lineRule="auto"/>
        <w:rPr>
          <w:sz w:val="22"/>
          <w:szCs w:val="22"/>
        </w:rPr>
      </w:pPr>
      <w:r w:rsidRPr="00AD2C46">
        <w:rPr>
          <w:sz w:val="22"/>
          <w:szCs w:val="22"/>
        </w:rPr>
        <w:t>Hangar Development</w:t>
      </w:r>
    </w:p>
    <w:p w14:paraId="4B65AF0A" w14:textId="77777777" w:rsidR="0009727D" w:rsidRPr="00AD2C46" w:rsidRDefault="0009727D" w:rsidP="0009727D">
      <w:pPr>
        <w:pStyle w:val="ListParagraph"/>
        <w:numPr>
          <w:ilvl w:val="0"/>
          <w:numId w:val="3"/>
        </w:numPr>
        <w:spacing w:line="276" w:lineRule="auto"/>
        <w:rPr>
          <w:sz w:val="22"/>
          <w:szCs w:val="22"/>
        </w:rPr>
      </w:pPr>
      <w:proofErr w:type="spellStart"/>
      <w:r w:rsidRPr="00AD2C46">
        <w:rPr>
          <w:sz w:val="22"/>
          <w:szCs w:val="22"/>
        </w:rPr>
        <w:t>Taxilanes</w:t>
      </w:r>
      <w:proofErr w:type="spellEnd"/>
      <w:r w:rsidRPr="00AD2C46">
        <w:rPr>
          <w:sz w:val="22"/>
          <w:szCs w:val="22"/>
        </w:rPr>
        <w:t xml:space="preserve"> and Taxiways</w:t>
      </w:r>
      <w:r>
        <w:rPr>
          <w:sz w:val="22"/>
          <w:szCs w:val="22"/>
        </w:rPr>
        <w:t xml:space="preserve"> Construction</w:t>
      </w:r>
    </w:p>
    <w:p w14:paraId="16F8E296" w14:textId="77777777" w:rsidR="0009727D" w:rsidRPr="00AD2C46" w:rsidRDefault="0009727D" w:rsidP="0009727D">
      <w:pPr>
        <w:pStyle w:val="ListParagraph"/>
        <w:numPr>
          <w:ilvl w:val="0"/>
          <w:numId w:val="3"/>
        </w:numPr>
        <w:spacing w:line="276" w:lineRule="auto"/>
        <w:rPr>
          <w:sz w:val="22"/>
          <w:szCs w:val="22"/>
        </w:rPr>
      </w:pPr>
      <w:r w:rsidRPr="00AD2C46">
        <w:rPr>
          <w:sz w:val="22"/>
          <w:szCs w:val="22"/>
        </w:rPr>
        <w:t xml:space="preserve">Construct Parallel Taxiway </w:t>
      </w:r>
    </w:p>
    <w:p w14:paraId="651940B3" w14:textId="77777777" w:rsidR="0009727D" w:rsidRPr="00AD2C46" w:rsidRDefault="0009727D" w:rsidP="0009727D">
      <w:pPr>
        <w:pStyle w:val="ListParagraph"/>
        <w:numPr>
          <w:ilvl w:val="0"/>
          <w:numId w:val="3"/>
        </w:numPr>
        <w:spacing w:line="276" w:lineRule="auto"/>
        <w:rPr>
          <w:sz w:val="22"/>
          <w:szCs w:val="22"/>
        </w:rPr>
      </w:pPr>
      <w:r w:rsidRPr="00AD2C46">
        <w:rPr>
          <w:sz w:val="22"/>
          <w:szCs w:val="22"/>
        </w:rPr>
        <w:t>Airfield Lighting System</w:t>
      </w:r>
      <w:r>
        <w:rPr>
          <w:sz w:val="22"/>
          <w:szCs w:val="22"/>
        </w:rPr>
        <w:t xml:space="preserve"> Upgrades/Replacement</w:t>
      </w:r>
    </w:p>
    <w:p w14:paraId="14D3F350" w14:textId="77777777" w:rsidR="0009727D" w:rsidRDefault="0009727D" w:rsidP="0009727D">
      <w:pPr>
        <w:pStyle w:val="ListParagraph"/>
        <w:numPr>
          <w:ilvl w:val="0"/>
          <w:numId w:val="3"/>
        </w:numPr>
        <w:spacing w:line="276" w:lineRule="auto"/>
        <w:rPr>
          <w:sz w:val="22"/>
          <w:szCs w:val="22"/>
        </w:rPr>
      </w:pPr>
      <w:r>
        <w:rPr>
          <w:sz w:val="22"/>
          <w:szCs w:val="22"/>
        </w:rPr>
        <w:t>Bypass Taxiways</w:t>
      </w:r>
    </w:p>
    <w:p w14:paraId="222A0733" w14:textId="77777777" w:rsidR="0009727D" w:rsidRDefault="0009727D" w:rsidP="0009727D">
      <w:pPr>
        <w:pStyle w:val="ListParagraph"/>
        <w:numPr>
          <w:ilvl w:val="0"/>
          <w:numId w:val="3"/>
        </w:numPr>
        <w:spacing w:line="276" w:lineRule="auto"/>
        <w:rPr>
          <w:sz w:val="22"/>
          <w:szCs w:val="22"/>
        </w:rPr>
      </w:pPr>
      <w:r>
        <w:rPr>
          <w:sz w:val="22"/>
          <w:szCs w:val="22"/>
        </w:rPr>
        <w:t>Install AWOS</w:t>
      </w:r>
    </w:p>
    <w:p w14:paraId="4162FFC7" w14:textId="77777777" w:rsidR="0009727D" w:rsidRDefault="0009727D" w:rsidP="0009727D">
      <w:pPr>
        <w:pStyle w:val="ListParagraph"/>
        <w:numPr>
          <w:ilvl w:val="0"/>
          <w:numId w:val="3"/>
        </w:numPr>
        <w:spacing w:line="276" w:lineRule="auto"/>
        <w:rPr>
          <w:sz w:val="22"/>
          <w:szCs w:val="22"/>
        </w:rPr>
      </w:pPr>
      <w:r>
        <w:rPr>
          <w:sz w:val="22"/>
          <w:szCs w:val="22"/>
        </w:rPr>
        <w:t>Land Acquisition</w:t>
      </w:r>
    </w:p>
    <w:p w14:paraId="0DFB3D61" w14:textId="77777777" w:rsidR="0009727D" w:rsidRPr="00DE10D6" w:rsidRDefault="0009727D" w:rsidP="0009727D">
      <w:pPr>
        <w:pStyle w:val="ListParagraph"/>
        <w:numPr>
          <w:ilvl w:val="0"/>
          <w:numId w:val="3"/>
        </w:numPr>
        <w:spacing w:line="276" w:lineRule="auto"/>
        <w:rPr>
          <w:sz w:val="22"/>
          <w:szCs w:val="22"/>
        </w:rPr>
      </w:pPr>
      <w:r>
        <w:rPr>
          <w:sz w:val="22"/>
          <w:szCs w:val="22"/>
        </w:rPr>
        <w:t>SRE and Building</w:t>
      </w:r>
    </w:p>
    <w:p w14:paraId="1A08FC78" w14:textId="77777777" w:rsidR="00B80147" w:rsidRPr="00734393" w:rsidRDefault="00B80147" w:rsidP="005167C4">
      <w:pPr>
        <w:pStyle w:val="ListParagraph"/>
        <w:ind w:left="1440"/>
        <w:rPr>
          <w:sz w:val="22"/>
          <w:szCs w:val="22"/>
        </w:rPr>
      </w:pPr>
      <w:bookmarkStart w:id="1" w:name="_GoBack"/>
      <w:bookmarkEnd w:id="0"/>
      <w:bookmarkEnd w:id="1"/>
    </w:p>
    <w:p w14:paraId="01471B41" w14:textId="77777777" w:rsidR="00607D85" w:rsidRPr="00734393" w:rsidRDefault="00607D85" w:rsidP="00607D85">
      <w:pPr>
        <w:pStyle w:val="BodyTextIndent"/>
        <w:ind w:left="0"/>
        <w:rPr>
          <w:rFonts w:ascii="Arial" w:hAnsi="Arial" w:cs="Arial"/>
          <w:color w:val="CC3300"/>
          <w:sz w:val="22"/>
          <w:szCs w:val="22"/>
        </w:rPr>
      </w:pPr>
    </w:p>
    <w:p w14:paraId="1FED3873" w14:textId="77777777" w:rsidR="00607D85" w:rsidRPr="00734393" w:rsidRDefault="00607D85" w:rsidP="00607D85">
      <w:pPr>
        <w:rPr>
          <w:sz w:val="22"/>
          <w:szCs w:val="22"/>
        </w:rPr>
      </w:pPr>
      <w:r w:rsidRPr="00734393">
        <w:rPr>
          <w:sz w:val="22"/>
          <w:szCs w:val="22"/>
        </w:rPr>
        <w:t xml:space="preserve">The above-contemplated projects are dependent upon federal AIP funding and approval of the Sponsor, so it shall be understood that some of the services related to the above-listed projects may be deleted and that the Sponsor reserves the right to initiate additional services not included in the initial procurement. </w:t>
      </w:r>
    </w:p>
    <w:p w14:paraId="6A9B5138" w14:textId="77777777" w:rsidR="00607D85" w:rsidRPr="00734393" w:rsidRDefault="00607D85" w:rsidP="00607D85">
      <w:pPr>
        <w:rPr>
          <w:b/>
          <w:sz w:val="22"/>
          <w:szCs w:val="22"/>
        </w:rPr>
      </w:pPr>
    </w:p>
    <w:p w14:paraId="6387B496" w14:textId="77777777" w:rsidR="00607D85" w:rsidRPr="00734393" w:rsidRDefault="00607D85" w:rsidP="00607D85">
      <w:pPr>
        <w:outlineLvl w:val="0"/>
        <w:rPr>
          <w:sz w:val="22"/>
          <w:szCs w:val="22"/>
        </w:rPr>
      </w:pPr>
      <w:r w:rsidRPr="00734393">
        <w:rPr>
          <w:b/>
          <w:sz w:val="22"/>
          <w:szCs w:val="22"/>
        </w:rPr>
        <w:t>II.  BACKGROUND</w:t>
      </w:r>
    </w:p>
    <w:p w14:paraId="6827BB8D" w14:textId="77777777" w:rsidR="00607D85" w:rsidRPr="00734393" w:rsidRDefault="00607D85" w:rsidP="00607D85">
      <w:pPr>
        <w:rPr>
          <w:sz w:val="22"/>
          <w:szCs w:val="22"/>
        </w:rPr>
      </w:pPr>
    </w:p>
    <w:p w14:paraId="575300FD" w14:textId="759B992B" w:rsidR="00607D85" w:rsidRPr="00734393" w:rsidRDefault="008538D0" w:rsidP="00607D85">
      <w:pPr>
        <w:outlineLvl w:val="0"/>
        <w:rPr>
          <w:sz w:val="22"/>
          <w:szCs w:val="22"/>
        </w:rPr>
      </w:pPr>
      <w:r w:rsidRPr="008E5408">
        <w:rPr>
          <w:sz w:val="22"/>
          <w:szCs w:val="22"/>
        </w:rPr>
        <w:t xml:space="preserve">Escalante </w:t>
      </w:r>
      <w:r w:rsidR="00607D85" w:rsidRPr="008E5408">
        <w:rPr>
          <w:sz w:val="22"/>
          <w:szCs w:val="22"/>
        </w:rPr>
        <w:t xml:space="preserve">Municipal Airport is a general aviation airport located approximately </w:t>
      </w:r>
      <w:r w:rsidR="005167C4" w:rsidRPr="008E5408">
        <w:rPr>
          <w:sz w:val="22"/>
          <w:szCs w:val="22"/>
        </w:rPr>
        <w:t>f</w:t>
      </w:r>
      <w:r w:rsidRPr="008E5408">
        <w:rPr>
          <w:sz w:val="22"/>
          <w:szCs w:val="22"/>
        </w:rPr>
        <w:t xml:space="preserve">ive </w:t>
      </w:r>
      <w:r w:rsidR="00607D85" w:rsidRPr="008E5408">
        <w:rPr>
          <w:sz w:val="22"/>
          <w:szCs w:val="22"/>
        </w:rPr>
        <w:t xml:space="preserve">miles </w:t>
      </w:r>
      <w:r w:rsidRPr="008E5408">
        <w:rPr>
          <w:sz w:val="22"/>
          <w:szCs w:val="22"/>
        </w:rPr>
        <w:t>East</w:t>
      </w:r>
      <w:r w:rsidR="00607D85" w:rsidRPr="008E5408">
        <w:rPr>
          <w:sz w:val="22"/>
          <w:szCs w:val="22"/>
        </w:rPr>
        <w:t xml:space="preserve"> of the City of </w:t>
      </w:r>
      <w:r w:rsidRPr="008E5408">
        <w:rPr>
          <w:sz w:val="22"/>
          <w:szCs w:val="22"/>
        </w:rPr>
        <w:t>Escalante</w:t>
      </w:r>
      <w:r w:rsidR="00607D85" w:rsidRPr="008E5408">
        <w:rPr>
          <w:sz w:val="22"/>
          <w:szCs w:val="22"/>
        </w:rPr>
        <w:t xml:space="preserve"> which is seeking to implement improvements to accommodate existing and</w:t>
      </w:r>
      <w:r w:rsidR="00607D85" w:rsidRPr="00734393">
        <w:rPr>
          <w:sz w:val="22"/>
          <w:szCs w:val="22"/>
        </w:rPr>
        <w:t xml:space="preserve"> future aviation demand.   </w:t>
      </w:r>
    </w:p>
    <w:p w14:paraId="2659D1EA" w14:textId="77777777" w:rsidR="00607D85" w:rsidRPr="00734393" w:rsidRDefault="00607D85" w:rsidP="00607D85">
      <w:pPr>
        <w:rPr>
          <w:sz w:val="22"/>
          <w:szCs w:val="22"/>
        </w:rPr>
      </w:pPr>
    </w:p>
    <w:p w14:paraId="5ED6B5FA" w14:textId="33E8E7FE" w:rsidR="00607D85" w:rsidRPr="00734393" w:rsidRDefault="00607D85" w:rsidP="00607D85">
      <w:pPr>
        <w:rPr>
          <w:sz w:val="22"/>
          <w:szCs w:val="22"/>
        </w:rPr>
      </w:pPr>
      <w:r w:rsidRPr="00734393">
        <w:rPr>
          <w:sz w:val="22"/>
          <w:szCs w:val="22"/>
        </w:rPr>
        <w:t xml:space="preserve">The contract issued to the successful consultant is subject to the provisions of Executive Order 11246 (Affirmative Action to Ensure Equal Employment Opportunity) and to the provisions of the Department of Transportation Regulation 49 </w:t>
      </w:r>
      <w:r w:rsidR="00AD1F78" w:rsidRPr="00734393">
        <w:rPr>
          <w:sz w:val="22"/>
          <w:szCs w:val="22"/>
        </w:rPr>
        <w:t>CERF</w:t>
      </w:r>
      <w:r w:rsidRPr="00734393">
        <w:rPr>
          <w:sz w:val="22"/>
          <w:szCs w:val="22"/>
        </w:rPr>
        <w:t xml:space="preserve"> Part 26 (Disadvantaged Business Participation). </w:t>
      </w:r>
      <w:r w:rsidR="00AD1F78" w:rsidRPr="00734393">
        <w:rPr>
          <w:sz w:val="22"/>
          <w:szCs w:val="22"/>
        </w:rPr>
        <w:t>DB</w:t>
      </w:r>
      <w:r w:rsidRPr="00734393">
        <w:rPr>
          <w:sz w:val="22"/>
          <w:szCs w:val="22"/>
        </w:rPr>
        <w:t xml:space="preserve"> firms are encouraged to participate. </w:t>
      </w:r>
    </w:p>
    <w:p w14:paraId="6E102BF5" w14:textId="77777777" w:rsidR="00607D85" w:rsidRPr="00734393" w:rsidRDefault="00607D85" w:rsidP="00607D85">
      <w:pPr>
        <w:rPr>
          <w:sz w:val="22"/>
          <w:szCs w:val="22"/>
        </w:rPr>
      </w:pPr>
    </w:p>
    <w:p w14:paraId="7D7344AB" w14:textId="77777777" w:rsidR="00607D85" w:rsidRPr="00734393" w:rsidRDefault="00607D85" w:rsidP="00607D85">
      <w:pPr>
        <w:outlineLvl w:val="0"/>
        <w:rPr>
          <w:b/>
          <w:sz w:val="22"/>
          <w:szCs w:val="22"/>
        </w:rPr>
      </w:pPr>
      <w:r w:rsidRPr="00734393">
        <w:rPr>
          <w:b/>
          <w:sz w:val="22"/>
          <w:szCs w:val="22"/>
        </w:rPr>
        <w:t>III.  REQUESTS FOR CLARIFICATION</w:t>
      </w:r>
    </w:p>
    <w:p w14:paraId="4A1E5F43" w14:textId="77777777" w:rsidR="00607D85" w:rsidRPr="00734393" w:rsidRDefault="00607D85" w:rsidP="00607D85">
      <w:pPr>
        <w:rPr>
          <w:sz w:val="22"/>
          <w:szCs w:val="22"/>
        </w:rPr>
      </w:pPr>
    </w:p>
    <w:p w14:paraId="0A397305" w14:textId="16634B98" w:rsidR="00607D85" w:rsidRPr="00734393" w:rsidRDefault="00607D85" w:rsidP="00607D85">
      <w:pPr>
        <w:rPr>
          <w:sz w:val="22"/>
          <w:szCs w:val="22"/>
        </w:rPr>
      </w:pPr>
      <w:r w:rsidRPr="00734393">
        <w:rPr>
          <w:sz w:val="22"/>
          <w:szCs w:val="22"/>
        </w:rPr>
        <w:t>Any requests for clarification of additional information deemed necessary by any respondent to present a proposal shall be submitted in writing</w:t>
      </w:r>
      <w:r w:rsidR="00811E26" w:rsidRPr="00734393">
        <w:rPr>
          <w:sz w:val="22"/>
          <w:szCs w:val="22"/>
        </w:rPr>
        <w:t xml:space="preserve"> </w:t>
      </w:r>
      <w:r w:rsidRPr="00734393">
        <w:rPr>
          <w:sz w:val="22"/>
          <w:szCs w:val="22"/>
        </w:rPr>
        <w:t xml:space="preserve">email </w:t>
      </w:r>
      <w:r w:rsidR="00AC5598" w:rsidRPr="00734393">
        <w:rPr>
          <w:sz w:val="22"/>
          <w:szCs w:val="22"/>
        </w:rPr>
        <w:t xml:space="preserve">to </w:t>
      </w:r>
      <w:r w:rsidR="008538D0">
        <w:rPr>
          <w:sz w:val="22"/>
          <w:szCs w:val="22"/>
        </w:rPr>
        <w:t>Stephanie Steed</w:t>
      </w:r>
      <w:r w:rsidR="00811E26" w:rsidRPr="00734393">
        <w:rPr>
          <w:sz w:val="22"/>
          <w:szCs w:val="22"/>
        </w:rPr>
        <w:t xml:space="preserve"> </w:t>
      </w:r>
      <w:r w:rsidR="00811E26" w:rsidRPr="008E5408">
        <w:rPr>
          <w:sz w:val="22"/>
          <w:szCs w:val="22"/>
        </w:rPr>
        <w:t xml:space="preserve">at </w:t>
      </w:r>
      <w:r w:rsidR="008538D0" w:rsidRPr="008E5408">
        <w:rPr>
          <w:sz w:val="22"/>
          <w:szCs w:val="22"/>
        </w:rPr>
        <w:t>stephmsteed@yahoo</w:t>
      </w:r>
      <w:r w:rsidR="00811E26" w:rsidRPr="008E5408">
        <w:rPr>
          <w:sz w:val="22"/>
          <w:szCs w:val="22"/>
        </w:rPr>
        <w:t>.com</w:t>
      </w:r>
      <w:r w:rsidRPr="008E5408">
        <w:rPr>
          <w:sz w:val="22"/>
          <w:szCs w:val="22"/>
        </w:rPr>
        <w:t xml:space="preserve">. Written requests must be received a minimum of </w:t>
      </w:r>
      <w:r w:rsidRPr="008E5408">
        <w:rPr>
          <w:sz w:val="22"/>
          <w:szCs w:val="22"/>
          <w:u w:val="single"/>
        </w:rPr>
        <w:t>five (5) days</w:t>
      </w:r>
      <w:r w:rsidRPr="008E5408">
        <w:rPr>
          <w:sz w:val="22"/>
          <w:szCs w:val="22"/>
        </w:rPr>
        <w:t xml:space="preserve"> prior to the submission deadline. Any requests received after this deadline will not be considered. All requests received prior to the deadline will be responded to, by </w:t>
      </w:r>
      <w:r w:rsidR="008538D0" w:rsidRPr="008E5408">
        <w:rPr>
          <w:sz w:val="22"/>
          <w:szCs w:val="22"/>
        </w:rPr>
        <w:t>Stephanie Steed</w:t>
      </w:r>
      <w:r w:rsidRPr="008E5408">
        <w:rPr>
          <w:sz w:val="22"/>
          <w:szCs w:val="22"/>
        </w:rPr>
        <w:t xml:space="preserve"> in the form of an addendum addressed to all prospective respondents.</w:t>
      </w:r>
      <w:r w:rsidRPr="00734393">
        <w:rPr>
          <w:sz w:val="22"/>
          <w:szCs w:val="22"/>
        </w:rPr>
        <w:t xml:space="preserve"> </w:t>
      </w:r>
    </w:p>
    <w:p w14:paraId="58FE4CF3" w14:textId="77777777" w:rsidR="00607D85" w:rsidRPr="00734393" w:rsidRDefault="00607D85" w:rsidP="00607D85">
      <w:pPr>
        <w:rPr>
          <w:sz w:val="22"/>
          <w:szCs w:val="22"/>
        </w:rPr>
      </w:pPr>
    </w:p>
    <w:p w14:paraId="2EDAE0B8" w14:textId="77777777" w:rsidR="00607D85" w:rsidRPr="00734393" w:rsidRDefault="00607D85" w:rsidP="00607D85">
      <w:pPr>
        <w:outlineLvl w:val="0"/>
        <w:rPr>
          <w:b/>
          <w:sz w:val="22"/>
          <w:szCs w:val="22"/>
        </w:rPr>
      </w:pPr>
      <w:r w:rsidRPr="00734393">
        <w:rPr>
          <w:b/>
          <w:sz w:val="22"/>
          <w:szCs w:val="22"/>
        </w:rPr>
        <w:t>IV.  SCOPE OF WORK</w:t>
      </w:r>
    </w:p>
    <w:p w14:paraId="1DEBAF8A" w14:textId="77777777" w:rsidR="00607D85" w:rsidRPr="00734393" w:rsidRDefault="00607D85" w:rsidP="00607D85">
      <w:pPr>
        <w:rPr>
          <w:b/>
          <w:sz w:val="22"/>
          <w:szCs w:val="22"/>
        </w:rPr>
      </w:pPr>
    </w:p>
    <w:p w14:paraId="75B9F98D" w14:textId="77777777" w:rsidR="00607D85" w:rsidRPr="00734393" w:rsidRDefault="00607D85" w:rsidP="00607D85">
      <w:pPr>
        <w:rPr>
          <w:sz w:val="22"/>
          <w:szCs w:val="22"/>
        </w:rPr>
      </w:pPr>
      <w:r w:rsidRPr="00734393">
        <w:rPr>
          <w:sz w:val="22"/>
          <w:szCs w:val="22"/>
        </w:rPr>
        <w:t xml:space="preserve">Basic engineering services are utilized in four distinct and sequential phases. Proposers are required to set out their qualifications and to propose on the following scope of work. </w:t>
      </w:r>
    </w:p>
    <w:p w14:paraId="7AA78DCE" w14:textId="77777777" w:rsidR="00607D85" w:rsidRPr="00734393" w:rsidRDefault="00607D85" w:rsidP="00607D85">
      <w:pPr>
        <w:rPr>
          <w:sz w:val="22"/>
          <w:szCs w:val="22"/>
        </w:rPr>
      </w:pPr>
    </w:p>
    <w:p w14:paraId="08F81425" w14:textId="77777777" w:rsidR="00607D85" w:rsidRPr="00734393" w:rsidRDefault="00607D85" w:rsidP="00607D85">
      <w:pPr>
        <w:ind w:left="720"/>
        <w:rPr>
          <w:sz w:val="22"/>
          <w:szCs w:val="22"/>
        </w:rPr>
      </w:pPr>
      <w:r w:rsidRPr="00734393">
        <w:rPr>
          <w:b/>
          <w:sz w:val="22"/>
          <w:szCs w:val="22"/>
        </w:rPr>
        <w:t>A.</w:t>
      </w:r>
      <w:r w:rsidRPr="00734393">
        <w:rPr>
          <w:sz w:val="22"/>
          <w:szCs w:val="22"/>
        </w:rPr>
        <w:t xml:space="preserve">  </w:t>
      </w:r>
      <w:r w:rsidRPr="00734393">
        <w:rPr>
          <w:sz w:val="22"/>
          <w:szCs w:val="22"/>
          <w:u w:val="single"/>
        </w:rPr>
        <w:t xml:space="preserve">Preliminary Phase: </w:t>
      </w:r>
      <w:r w:rsidRPr="00734393">
        <w:rPr>
          <w:sz w:val="22"/>
          <w:szCs w:val="22"/>
        </w:rPr>
        <w:t>This phase involves those activities required for defining the scope of a project and establishing preliminary requirements including, but not limited to, the following:</w:t>
      </w:r>
    </w:p>
    <w:p w14:paraId="3029901B" w14:textId="77777777" w:rsidR="00607D85" w:rsidRPr="00734393" w:rsidRDefault="00607D85" w:rsidP="00607D85">
      <w:pPr>
        <w:ind w:left="1440"/>
        <w:rPr>
          <w:sz w:val="22"/>
          <w:szCs w:val="22"/>
        </w:rPr>
      </w:pPr>
      <w:r w:rsidRPr="00734393">
        <w:rPr>
          <w:sz w:val="22"/>
          <w:szCs w:val="22"/>
        </w:rPr>
        <w:t xml:space="preserve"> </w:t>
      </w:r>
    </w:p>
    <w:p w14:paraId="458A2C48" w14:textId="77777777" w:rsidR="00607D85" w:rsidRPr="00734393" w:rsidRDefault="00607D85" w:rsidP="005167C4">
      <w:pPr>
        <w:spacing w:line="276" w:lineRule="auto"/>
        <w:ind w:left="1710" w:hanging="270"/>
        <w:outlineLvl w:val="0"/>
        <w:rPr>
          <w:sz w:val="22"/>
          <w:szCs w:val="22"/>
        </w:rPr>
      </w:pPr>
      <w:r w:rsidRPr="00734393">
        <w:rPr>
          <w:sz w:val="22"/>
          <w:szCs w:val="22"/>
        </w:rPr>
        <w:t>1.  Conferring with the Sponsor on project requirements, programming, finances, schedules, early phases of the project, and other pertinent matters and meeting with FAA and other concerned agencies and parties on matters affecting the project</w:t>
      </w:r>
    </w:p>
    <w:p w14:paraId="656C85E0" w14:textId="77777777" w:rsidR="00607D85" w:rsidRPr="00734393" w:rsidRDefault="00607D85" w:rsidP="005167C4">
      <w:pPr>
        <w:spacing w:line="276" w:lineRule="auto"/>
        <w:ind w:left="1710" w:hanging="270"/>
        <w:outlineLvl w:val="0"/>
        <w:rPr>
          <w:sz w:val="22"/>
          <w:szCs w:val="22"/>
        </w:rPr>
      </w:pPr>
      <w:r w:rsidRPr="00734393">
        <w:rPr>
          <w:sz w:val="22"/>
          <w:szCs w:val="22"/>
        </w:rPr>
        <w:t xml:space="preserve">2.  Assisting the Sponsor in the preparation of necessary pre-applications, applications, and required documents for federal grants, including Disadvantaged Business Enterprise (DBE) plan and goals, and exhibits. </w:t>
      </w:r>
    </w:p>
    <w:p w14:paraId="5CF6BC18" w14:textId="77777777" w:rsidR="00607D85" w:rsidRPr="00734393" w:rsidRDefault="00607D85" w:rsidP="005167C4">
      <w:pPr>
        <w:spacing w:line="276" w:lineRule="auto"/>
        <w:ind w:left="1710" w:hanging="270"/>
        <w:outlineLvl w:val="0"/>
        <w:rPr>
          <w:sz w:val="22"/>
          <w:szCs w:val="22"/>
        </w:rPr>
      </w:pPr>
      <w:r w:rsidRPr="00734393">
        <w:rPr>
          <w:sz w:val="22"/>
          <w:szCs w:val="22"/>
        </w:rPr>
        <w:t>3.  Planning, procuring, and/or preparing necessary surveys, field investigations and architectural and engineering studies required for preliminary design considerations.</w:t>
      </w:r>
    </w:p>
    <w:p w14:paraId="50055226" w14:textId="77777777" w:rsidR="00607D85" w:rsidRPr="00734393" w:rsidRDefault="00607D85" w:rsidP="005167C4">
      <w:pPr>
        <w:spacing w:line="276" w:lineRule="auto"/>
        <w:ind w:left="1710" w:hanging="270"/>
        <w:outlineLvl w:val="0"/>
        <w:rPr>
          <w:sz w:val="22"/>
          <w:szCs w:val="22"/>
        </w:rPr>
      </w:pPr>
      <w:r w:rsidRPr="00734393">
        <w:rPr>
          <w:sz w:val="22"/>
          <w:szCs w:val="22"/>
        </w:rPr>
        <w:t>4.  Develop design schematics, sketches, environmental and aesthetic considerations, project recommendations, and preliminary layouts and cost.</w:t>
      </w:r>
    </w:p>
    <w:p w14:paraId="772D5EA2" w14:textId="77777777" w:rsidR="00607D85" w:rsidRPr="00734393" w:rsidRDefault="00607D85" w:rsidP="00607D85">
      <w:pPr>
        <w:rPr>
          <w:b/>
          <w:sz w:val="22"/>
          <w:szCs w:val="22"/>
        </w:rPr>
      </w:pPr>
    </w:p>
    <w:p w14:paraId="2294688F" w14:textId="77777777" w:rsidR="00607D85" w:rsidRPr="00734393" w:rsidRDefault="00607D85" w:rsidP="00607D85">
      <w:pPr>
        <w:ind w:left="720"/>
        <w:rPr>
          <w:sz w:val="22"/>
          <w:szCs w:val="22"/>
        </w:rPr>
      </w:pPr>
      <w:r w:rsidRPr="00734393">
        <w:rPr>
          <w:b/>
          <w:sz w:val="22"/>
          <w:szCs w:val="22"/>
        </w:rPr>
        <w:t>B.</w:t>
      </w:r>
      <w:r w:rsidRPr="00734393">
        <w:rPr>
          <w:sz w:val="22"/>
          <w:szCs w:val="22"/>
        </w:rPr>
        <w:t xml:space="preserve">  </w:t>
      </w:r>
      <w:r w:rsidRPr="00734393">
        <w:rPr>
          <w:sz w:val="22"/>
          <w:szCs w:val="22"/>
          <w:u w:val="single"/>
        </w:rPr>
        <w:t>Design Phase</w:t>
      </w:r>
      <w:r w:rsidRPr="00734393">
        <w:rPr>
          <w:sz w:val="22"/>
          <w:szCs w:val="22"/>
        </w:rPr>
        <w:t>: This phase includes all activities required to undertake and accomplish a full and complete project design including, but not limited to, the following:</w:t>
      </w:r>
    </w:p>
    <w:p w14:paraId="327C0B98" w14:textId="77777777" w:rsidR="00607D85" w:rsidRPr="00734393" w:rsidRDefault="00607D85" w:rsidP="00607D85">
      <w:pPr>
        <w:rPr>
          <w:sz w:val="22"/>
          <w:szCs w:val="22"/>
        </w:rPr>
      </w:pPr>
    </w:p>
    <w:p w14:paraId="5BD5914C" w14:textId="77777777" w:rsidR="00607D85" w:rsidRPr="00734393" w:rsidRDefault="00607D85" w:rsidP="005167C4">
      <w:pPr>
        <w:spacing w:line="276" w:lineRule="auto"/>
        <w:ind w:left="1440"/>
        <w:rPr>
          <w:sz w:val="22"/>
          <w:szCs w:val="22"/>
        </w:rPr>
      </w:pPr>
      <w:r w:rsidRPr="00734393">
        <w:rPr>
          <w:sz w:val="22"/>
          <w:szCs w:val="22"/>
        </w:rPr>
        <w:t xml:space="preserve">1. Meetings and design conferences to obtain information and to coordinate or resolve design matters. </w:t>
      </w:r>
    </w:p>
    <w:p w14:paraId="01BBCF32" w14:textId="77777777" w:rsidR="00607D85" w:rsidRPr="00734393" w:rsidRDefault="00607D85" w:rsidP="005167C4">
      <w:pPr>
        <w:spacing w:line="276" w:lineRule="auto"/>
        <w:ind w:left="1440"/>
        <w:rPr>
          <w:sz w:val="22"/>
          <w:szCs w:val="22"/>
        </w:rPr>
      </w:pPr>
      <w:r w:rsidRPr="00734393">
        <w:rPr>
          <w:sz w:val="22"/>
          <w:szCs w:val="22"/>
        </w:rPr>
        <w:t>2. Collecting engineering data and undertaking field investigations, surveys, engineering, and engineering and environmental studies.</w:t>
      </w:r>
    </w:p>
    <w:p w14:paraId="64BC4841" w14:textId="77777777" w:rsidR="00607D85" w:rsidRPr="00734393" w:rsidRDefault="00607D85" w:rsidP="005167C4">
      <w:pPr>
        <w:spacing w:line="276" w:lineRule="auto"/>
        <w:ind w:left="1440"/>
        <w:rPr>
          <w:sz w:val="22"/>
          <w:szCs w:val="22"/>
        </w:rPr>
      </w:pPr>
      <w:r w:rsidRPr="00734393">
        <w:rPr>
          <w:sz w:val="22"/>
          <w:szCs w:val="22"/>
        </w:rPr>
        <w:t xml:space="preserve">3. Preparing necessary engineering reports and recommendations. </w:t>
      </w:r>
    </w:p>
    <w:p w14:paraId="1E017395" w14:textId="77777777" w:rsidR="00607D85" w:rsidRPr="00734393" w:rsidRDefault="00607D85" w:rsidP="005167C4">
      <w:pPr>
        <w:spacing w:line="276" w:lineRule="auto"/>
        <w:ind w:left="1440"/>
        <w:rPr>
          <w:sz w:val="22"/>
          <w:szCs w:val="22"/>
        </w:rPr>
      </w:pPr>
      <w:r w:rsidRPr="00734393">
        <w:rPr>
          <w:sz w:val="22"/>
          <w:szCs w:val="22"/>
        </w:rPr>
        <w:t xml:space="preserve">4. Preparing detailed plans, specifications, and cost estimates. </w:t>
      </w:r>
    </w:p>
    <w:p w14:paraId="38BBDA38" w14:textId="77777777" w:rsidR="00607D85" w:rsidRPr="00734393" w:rsidRDefault="00607D85" w:rsidP="00607D85">
      <w:pPr>
        <w:ind w:left="1440"/>
        <w:rPr>
          <w:sz w:val="22"/>
          <w:szCs w:val="22"/>
        </w:rPr>
      </w:pPr>
    </w:p>
    <w:p w14:paraId="19AF6DF0" w14:textId="77777777" w:rsidR="00607D85" w:rsidRPr="00734393" w:rsidRDefault="00607D85" w:rsidP="00607D85">
      <w:pPr>
        <w:rPr>
          <w:sz w:val="22"/>
          <w:szCs w:val="22"/>
        </w:rPr>
      </w:pPr>
      <w:r w:rsidRPr="00734393">
        <w:rPr>
          <w:sz w:val="22"/>
          <w:szCs w:val="22"/>
        </w:rPr>
        <w:t>5. Conducting a detailed value engineering analysis, if applicable and requested.</w:t>
      </w:r>
    </w:p>
    <w:p w14:paraId="7A19509F" w14:textId="77777777" w:rsidR="00607D85" w:rsidRPr="00734393" w:rsidRDefault="00607D85" w:rsidP="00607D85">
      <w:pPr>
        <w:ind w:left="720"/>
        <w:rPr>
          <w:sz w:val="22"/>
          <w:szCs w:val="22"/>
        </w:rPr>
      </w:pPr>
    </w:p>
    <w:p w14:paraId="3836EC0F" w14:textId="77777777" w:rsidR="00607D85" w:rsidRPr="00734393" w:rsidRDefault="00607D85" w:rsidP="00607D85">
      <w:pPr>
        <w:ind w:left="720"/>
        <w:rPr>
          <w:b/>
          <w:sz w:val="22"/>
          <w:szCs w:val="22"/>
        </w:rPr>
      </w:pPr>
      <w:r w:rsidRPr="00734393">
        <w:rPr>
          <w:b/>
          <w:sz w:val="22"/>
          <w:szCs w:val="22"/>
        </w:rPr>
        <w:lastRenderedPageBreak/>
        <w:t>C.</w:t>
      </w:r>
      <w:r w:rsidRPr="00734393">
        <w:rPr>
          <w:sz w:val="22"/>
          <w:szCs w:val="22"/>
        </w:rPr>
        <w:t xml:space="preserve">  </w:t>
      </w:r>
      <w:r w:rsidRPr="00734393">
        <w:rPr>
          <w:sz w:val="22"/>
          <w:szCs w:val="22"/>
          <w:u w:val="single"/>
        </w:rPr>
        <w:t>Bidding or Negotiation Phase</w:t>
      </w:r>
      <w:r w:rsidRPr="00734393">
        <w:rPr>
          <w:sz w:val="22"/>
          <w:szCs w:val="22"/>
        </w:rPr>
        <w:t>: This phase, at a minimum, involves providing plans, specifications, and all bid documents. The phase also includes assisting the Sponsor in advertising and securing bids, negotiating for services, analyzing bid results, furnishing recommendations on the award of contracts, and preparing contract documents.</w:t>
      </w:r>
    </w:p>
    <w:p w14:paraId="2E0ABE83" w14:textId="77777777" w:rsidR="00607D85" w:rsidRPr="00734393" w:rsidRDefault="00607D85" w:rsidP="00607D85">
      <w:pPr>
        <w:ind w:left="720"/>
        <w:rPr>
          <w:b/>
          <w:sz w:val="22"/>
          <w:szCs w:val="22"/>
        </w:rPr>
      </w:pPr>
    </w:p>
    <w:p w14:paraId="6D3B70DE" w14:textId="77777777" w:rsidR="00607D85" w:rsidRPr="00734393" w:rsidRDefault="00607D85" w:rsidP="00607D85">
      <w:pPr>
        <w:ind w:left="720"/>
        <w:rPr>
          <w:sz w:val="22"/>
          <w:szCs w:val="22"/>
        </w:rPr>
      </w:pPr>
      <w:r w:rsidRPr="00734393">
        <w:rPr>
          <w:b/>
          <w:sz w:val="22"/>
          <w:szCs w:val="22"/>
        </w:rPr>
        <w:t>D.</w:t>
      </w:r>
      <w:r w:rsidRPr="00734393">
        <w:rPr>
          <w:sz w:val="22"/>
          <w:szCs w:val="22"/>
        </w:rPr>
        <w:t xml:space="preserve"> </w:t>
      </w:r>
      <w:r w:rsidRPr="00734393">
        <w:rPr>
          <w:sz w:val="22"/>
          <w:szCs w:val="22"/>
          <w:u w:val="single"/>
        </w:rPr>
        <w:t>Construction Phase:</w:t>
      </w:r>
      <w:r w:rsidRPr="00734393">
        <w:rPr>
          <w:sz w:val="22"/>
          <w:szCs w:val="22"/>
        </w:rPr>
        <w:t xml:space="preserve"> This phase includes all basic services rendered after the award of a construction contract including, but not limited to, the following:</w:t>
      </w:r>
    </w:p>
    <w:p w14:paraId="1C65E737" w14:textId="77777777" w:rsidR="00607D85" w:rsidRPr="00734393" w:rsidRDefault="00607D85" w:rsidP="00607D85">
      <w:pPr>
        <w:rPr>
          <w:sz w:val="22"/>
          <w:szCs w:val="22"/>
        </w:rPr>
      </w:pPr>
    </w:p>
    <w:p w14:paraId="0C63F87C" w14:textId="77777777" w:rsidR="00607D85" w:rsidRPr="00734393" w:rsidRDefault="00607D85" w:rsidP="005167C4">
      <w:pPr>
        <w:spacing w:line="276" w:lineRule="auto"/>
        <w:ind w:left="1440"/>
        <w:rPr>
          <w:sz w:val="22"/>
          <w:szCs w:val="22"/>
        </w:rPr>
      </w:pPr>
      <w:r w:rsidRPr="00734393">
        <w:rPr>
          <w:sz w:val="22"/>
          <w:szCs w:val="22"/>
        </w:rPr>
        <w:t xml:space="preserve">1. Providing consultation and advice to the Sponsor during all phases of construction. </w:t>
      </w:r>
    </w:p>
    <w:p w14:paraId="2928B8D9" w14:textId="77777777" w:rsidR="00607D85" w:rsidRPr="00734393" w:rsidRDefault="00607D85" w:rsidP="005167C4">
      <w:pPr>
        <w:spacing w:line="276" w:lineRule="auto"/>
        <w:ind w:left="1440"/>
        <w:rPr>
          <w:sz w:val="22"/>
          <w:szCs w:val="22"/>
        </w:rPr>
      </w:pPr>
      <w:r w:rsidRPr="00734393">
        <w:rPr>
          <w:sz w:val="22"/>
          <w:szCs w:val="22"/>
        </w:rPr>
        <w:t>2.  Representing the Sponsor at pre-construction conferences.</w:t>
      </w:r>
    </w:p>
    <w:p w14:paraId="5BABE117" w14:textId="77777777" w:rsidR="00607D85" w:rsidRPr="00734393" w:rsidRDefault="00607D85" w:rsidP="005167C4">
      <w:pPr>
        <w:spacing w:line="276" w:lineRule="auto"/>
        <w:ind w:left="1440"/>
        <w:rPr>
          <w:sz w:val="22"/>
          <w:szCs w:val="22"/>
        </w:rPr>
      </w:pPr>
      <w:r w:rsidRPr="00734393">
        <w:rPr>
          <w:sz w:val="22"/>
          <w:szCs w:val="22"/>
        </w:rPr>
        <w:t xml:space="preserve">3. Providing on site construction inspection and management involving the services of a full-time resident engineer, inspector, or manager during the construction or installation phase of a project, and providing appropriate reports to the Sponsor. </w:t>
      </w:r>
    </w:p>
    <w:p w14:paraId="1D18A9A5" w14:textId="77777777" w:rsidR="00607D85" w:rsidRPr="00734393" w:rsidRDefault="00607D85" w:rsidP="005167C4">
      <w:pPr>
        <w:spacing w:line="276" w:lineRule="auto"/>
        <w:ind w:left="1440"/>
        <w:rPr>
          <w:sz w:val="22"/>
          <w:szCs w:val="22"/>
        </w:rPr>
      </w:pPr>
      <w:r w:rsidRPr="00734393">
        <w:rPr>
          <w:sz w:val="22"/>
          <w:szCs w:val="22"/>
        </w:rPr>
        <w:t xml:space="preserve">4.  Reviewing and approving shop and erection drawings submitted by contractors for compliance with design concept. </w:t>
      </w:r>
    </w:p>
    <w:p w14:paraId="2AA61D4D" w14:textId="77777777" w:rsidR="00607D85" w:rsidRPr="00734393" w:rsidRDefault="00607D85" w:rsidP="005167C4">
      <w:pPr>
        <w:spacing w:line="276" w:lineRule="auto"/>
        <w:ind w:left="1440"/>
        <w:rPr>
          <w:sz w:val="22"/>
          <w:szCs w:val="22"/>
        </w:rPr>
      </w:pPr>
      <w:r w:rsidRPr="00734393">
        <w:rPr>
          <w:sz w:val="22"/>
          <w:szCs w:val="22"/>
        </w:rPr>
        <w:t xml:space="preserve">5.  Reviewing, analyzing, and approving laboratory and mill test reports of materials and equipment. </w:t>
      </w:r>
    </w:p>
    <w:p w14:paraId="54677B0B" w14:textId="77777777" w:rsidR="00607D85" w:rsidRPr="00734393" w:rsidRDefault="00607D85" w:rsidP="005167C4">
      <w:pPr>
        <w:spacing w:line="276" w:lineRule="auto"/>
        <w:ind w:left="1440"/>
        <w:rPr>
          <w:sz w:val="22"/>
          <w:szCs w:val="22"/>
        </w:rPr>
      </w:pPr>
      <w:r w:rsidRPr="00734393">
        <w:rPr>
          <w:sz w:val="22"/>
          <w:szCs w:val="22"/>
        </w:rPr>
        <w:t>6. Preparing and negotiating change orders and supplemental agreements.</w:t>
      </w:r>
    </w:p>
    <w:p w14:paraId="092DF8D4" w14:textId="77777777" w:rsidR="00607D85" w:rsidRPr="00734393" w:rsidRDefault="00607D85" w:rsidP="005167C4">
      <w:pPr>
        <w:spacing w:line="276" w:lineRule="auto"/>
        <w:ind w:left="1440"/>
        <w:rPr>
          <w:sz w:val="22"/>
          <w:szCs w:val="22"/>
        </w:rPr>
      </w:pPr>
      <w:r w:rsidRPr="00734393">
        <w:rPr>
          <w:sz w:val="22"/>
          <w:szCs w:val="22"/>
        </w:rPr>
        <w:t>7. Observing or reviewing performance tests required by specifications.</w:t>
      </w:r>
    </w:p>
    <w:p w14:paraId="40CE48E1" w14:textId="77777777" w:rsidR="00607D85" w:rsidRPr="00734393" w:rsidRDefault="00607D85" w:rsidP="005167C4">
      <w:pPr>
        <w:spacing w:line="276" w:lineRule="auto"/>
        <w:ind w:left="1440"/>
        <w:rPr>
          <w:sz w:val="22"/>
          <w:szCs w:val="22"/>
        </w:rPr>
      </w:pPr>
      <w:r w:rsidRPr="00734393">
        <w:rPr>
          <w:sz w:val="22"/>
          <w:szCs w:val="22"/>
        </w:rPr>
        <w:t>8. Determining payment amounts to contractors, and assisting Sponsor in the preparation of payment requests for amounts reimbursable from grant projects.</w:t>
      </w:r>
    </w:p>
    <w:p w14:paraId="46D2558B" w14:textId="77777777" w:rsidR="00607D85" w:rsidRPr="00734393" w:rsidRDefault="00607D85" w:rsidP="005167C4">
      <w:pPr>
        <w:spacing w:line="276" w:lineRule="auto"/>
        <w:ind w:left="1440"/>
        <w:rPr>
          <w:sz w:val="22"/>
          <w:szCs w:val="22"/>
        </w:rPr>
      </w:pPr>
      <w:r w:rsidRPr="00734393">
        <w:rPr>
          <w:sz w:val="22"/>
          <w:szCs w:val="22"/>
        </w:rPr>
        <w:t>9. Conducting wage rate reviews of certified payrolls.</w:t>
      </w:r>
    </w:p>
    <w:p w14:paraId="47DE4795" w14:textId="77777777" w:rsidR="00607D85" w:rsidRPr="00734393" w:rsidRDefault="00607D85" w:rsidP="005167C4">
      <w:pPr>
        <w:spacing w:line="276" w:lineRule="auto"/>
        <w:ind w:left="1440"/>
        <w:rPr>
          <w:sz w:val="22"/>
          <w:szCs w:val="22"/>
        </w:rPr>
      </w:pPr>
      <w:r w:rsidRPr="00734393">
        <w:rPr>
          <w:sz w:val="22"/>
          <w:szCs w:val="22"/>
        </w:rPr>
        <w:t xml:space="preserve">10. Making final inspection and submitting a report of the completed project to the Sponsor, including “as built” drawings. </w:t>
      </w:r>
    </w:p>
    <w:p w14:paraId="356CFE10" w14:textId="77777777" w:rsidR="00607D85" w:rsidRPr="00734393" w:rsidRDefault="00607D85" w:rsidP="00607D85">
      <w:pPr>
        <w:rPr>
          <w:sz w:val="22"/>
          <w:szCs w:val="22"/>
        </w:rPr>
      </w:pPr>
    </w:p>
    <w:p w14:paraId="315B8AF9" w14:textId="77777777" w:rsidR="00607D85" w:rsidRPr="00734393" w:rsidRDefault="00607D85" w:rsidP="00607D85">
      <w:pPr>
        <w:ind w:left="720"/>
        <w:rPr>
          <w:sz w:val="22"/>
          <w:szCs w:val="22"/>
        </w:rPr>
      </w:pPr>
      <w:r w:rsidRPr="00734393">
        <w:rPr>
          <w:b/>
          <w:sz w:val="22"/>
          <w:szCs w:val="22"/>
        </w:rPr>
        <w:t>E.</w:t>
      </w:r>
      <w:r w:rsidRPr="00734393">
        <w:rPr>
          <w:sz w:val="22"/>
          <w:szCs w:val="22"/>
        </w:rPr>
        <w:t xml:space="preserve">  Proposers may be required to provide other technical services, or subcontract with third party individuals or companies for such services. Technical services include, but are not limited to, the following:</w:t>
      </w:r>
    </w:p>
    <w:p w14:paraId="1FEF4029" w14:textId="77777777" w:rsidR="00607D85" w:rsidRPr="00734393" w:rsidRDefault="00607D85" w:rsidP="00607D85">
      <w:pPr>
        <w:rPr>
          <w:sz w:val="22"/>
          <w:szCs w:val="22"/>
        </w:rPr>
      </w:pPr>
    </w:p>
    <w:p w14:paraId="387D263C" w14:textId="77777777" w:rsidR="00607D85" w:rsidRPr="00734393" w:rsidRDefault="00607D85" w:rsidP="005167C4">
      <w:pPr>
        <w:spacing w:line="276" w:lineRule="auto"/>
        <w:ind w:left="1440"/>
        <w:rPr>
          <w:sz w:val="22"/>
          <w:szCs w:val="22"/>
        </w:rPr>
      </w:pPr>
      <w:r w:rsidRPr="00734393">
        <w:rPr>
          <w:sz w:val="22"/>
          <w:szCs w:val="22"/>
        </w:rPr>
        <w:t>1. Soils investigation, including core sampling, laboratory tests, related analyses and reports.</w:t>
      </w:r>
    </w:p>
    <w:p w14:paraId="45CE583C" w14:textId="77777777" w:rsidR="00607D85" w:rsidRPr="00734393" w:rsidRDefault="00607D85" w:rsidP="005167C4">
      <w:pPr>
        <w:spacing w:line="276" w:lineRule="auto"/>
        <w:ind w:left="1440"/>
        <w:rPr>
          <w:sz w:val="22"/>
          <w:szCs w:val="22"/>
        </w:rPr>
      </w:pPr>
      <w:r w:rsidRPr="00734393">
        <w:rPr>
          <w:sz w:val="22"/>
          <w:szCs w:val="22"/>
        </w:rPr>
        <w:t>2. Detailed mill, shop, and/or laboratory inspections of materials and equipment</w:t>
      </w:r>
    </w:p>
    <w:p w14:paraId="181BE2F8" w14:textId="77777777" w:rsidR="00607D85" w:rsidRPr="00734393" w:rsidRDefault="00607D85" w:rsidP="005167C4">
      <w:pPr>
        <w:spacing w:line="276" w:lineRule="auto"/>
        <w:ind w:left="1440"/>
        <w:rPr>
          <w:sz w:val="22"/>
          <w:szCs w:val="22"/>
        </w:rPr>
      </w:pPr>
      <w:r w:rsidRPr="00734393">
        <w:rPr>
          <w:sz w:val="22"/>
          <w:szCs w:val="22"/>
        </w:rPr>
        <w:t xml:space="preserve">3. Land surveys and topographic maps. </w:t>
      </w:r>
    </w:p>
    <w:p w14:paraId="0889A2A6" w14:textId="77777777" w:rsidR="00607D85" w:rsidRPr="00734393" w:rsidRDefault="00607D85" w:rsidP="005167C4">
      <w:pPr>
        <w:spacing w:line="276" w:lineRule="auto"/>
        <w:ind w:left="1440"/>
        <w:rPr>
          <w:sz w:val="22"/>
          <w:szCs w:val="22"/>
        </w:rPr>
      </w:pPr>
      <w:r w:rsidRPr="00734393">
        <w:rPr>
          <w:sz w:val="22"/>
          <w:szCs w:val="22"/>
        </w:rPr>
        <w:t>4. Field and/or construction surveys.</w:t>
      </w:r>
    </w:p>
    <w:p w14:paraId="3B8C807A" w14:textId="77777777" w:rsidR="00607D85" w:rsidRPr="00734393" w:rsidRDefault="00607D85" w:rsidP="005167C4">
      <w:pPr>
        <w:spacing w:line="276" w:lineRule="auto"/>
        <w:ind w:left="1440"/>
        <w:rPr>
          <w:sz w:val="22"/>
          <w:szCs w:val="22"/>
        </w:rPr>
      </w:pPr>
      <w:r w:rsidRPr="00734393">
        <w:rPr>
          <w:sz w:val="22"/>
          <w:szCs w:val="22"/>
        </w:rPr>
        <w:t xml:space="preserve">5. Miscellaneous plans, studies, and assessment reports including environmental, noise, etc. </w:t>
      </w:r>
    </w:p>
    <w:p w14:paraId="0D0FE532" w14:textId="77777777" w:rsidR="00607D85" w:rsidRPr="00734393" w:rsidRDefault="00607D85" w:rsidP="005167C4">
      <w:pPr>
        <w:spacing w:line="276" w:lineRule="auto"/>
        <w:ind w:left="1440"/>
        <w:rPr>
          <w:sz w:val="22"/>
          <w:szCs w:val="22"/>
        </w:rPr>
      </w:pPr>
      <w:r w:rsidRPr="00734393">
        <w:rPr>
          <w:sz w:val="22"/>
          <w:szCs w:val="22"/>
        </w:rPr>
        <w:t>6. Assist Sponsor in preparing equipment (i.e. snow removal, Airport Rescue and Fire Fighting, etc.) specifications for procurement for procurement purposes.</w:t>
      </w:r>
    </w:p>
    <w:p w14:paraId="37E50610" w14:textId="77777777" w:rsidR="00607D85" w:rsidRPr="00734393" w:rsidRDefault="00607D85" w:rsidP="00024B03">
      <w:pPr>
        <w:rPr>
          <w:sz w:val="22"/>
          <w:szCs w:val="22"/>
        </w:rPr>
      </w:pPr>
    </w:p>
    <w:p w14:paraId="68267704" w14:textId="58A412E4" w:rsidR="00607D85" w:rsidRPr="00734393" w:rsidRDefault="00607D85" w:rsidP="00607D85">
      <w:pPr>
        <w:outlineLvl w:val="0"/>
        <w:rPr>
          <w:b/>
          <w:sz w:val="22"/>
          <w:szCs w:val="22"/>
        </w:rPr>
      </w:pPr>
      <w:r w:rsidRPr="00734393">
        <w:rPr>
          <w:b/>
          <w:sz w:val="22"/>
          <w:szCs w:val="22"/>
        </w:rPr>
        <w:lastRenderedPageBreak/>
        <w:t>V.  CONTENTS OF STATEMENT OF QUALIFICATIONS</w:t>
      </w:r>
    </w:p>
    <w:p w14:paraId="26B0C12D" w14:textId="77777777" w:rsidR="00607D85" w:rsidRPr="00734393" w:rsidRDefault="00607D85" w:rsidP="00607D85">
      <w:pPr>
        <w:rPr>
          <w:b/>
          <w:sz w:val="22"/>
          <w:szCs w:val="22"/>
        </w:rPr>
      </w:pPr>
      <w:r w:rsidRPr="00734393">
        <w:rPr>
          <w:b/>
          <w:sz w:val="22"/>
          <w:szCs w:val="22"/>
        </w:rPr>
        <w:t xml:space="preserve"> </w:t>
      </w:r>
    </w:p>
    <w:p w14:paraId="65EFA453" w14:textId="1E2F7958" w:rsidR="00607D85" w:rsidRPr="00734393" w:rsidRDefault="00607D85" w:rsidP="009A1FFB">
      <w:pPr>
        <w:pStyle w:val="ListParagraph"/>
        <w:numPr>
          <w:ilvl w:val="0"/>
          <w:numId w:val="4"/>
        </w:numPr>
        <w:rPr>
          <w:sz w:val="22"/>
          <w:szCs w:val="22"/>
        </w:rPr>
      </w:pPr>
      <w:r w:rsidRPr="00734393">
        <w:rPr>
          <w:sz w:val="22"/>
          <w:szCs w:val="22"/>
        </w:rPr>
        <w:t xml:space="preserve">Proposers interested in the provision of engineering </w:t>
      </w:r>
      <w:r w:rsidRPr="00421922">
        <w:rPr>
          <w:sz w:val="22"/>
          <w:szCs w:val="22"/>
        </w:rPr>
        <w:t>services to accomplish the proposed projects should limit their Statements of Qualifications to 35</w:t>
      </w:r>
      <w:r w:rsidRPr="00734393">
        <w:rPr>
          <w:sz w:val="22"/>
          <w:szCs w:val="22"/>
        </w:rPr>
        <w:t xml:space="preserve"> pages, exclusive of cover letters or letters of transmittal containing introductory language only. The Statement of Qualifications should include:</w:t>
      </w:r>
    </w:p>
    <w:p w14:paraId="1E4EE21D" w14:textId="77777777" w:rsidR="005167C4" w:rsidRPr="00734393" w:rsidRDefault="005167C4" w:rsidP="005167C4">
      <w:pPr>
        <w:pStyle w:val="ListParagraph"/>
        <w:ind w:left="1125"/>
        <w:rPr>
          <w:sz w:val="22"/>
          <w:szCs w:val="22"/>
        </w:rPr>
      </w:pPr>
    </w:p>
    <w:p w14:paraId="317CF823" w14:textId="77777777" w:rsidR="005167C4" w:rsidRPr="00734393" w:rsidRDefault="005167C4" w:rsidP="005167C4">
      <w:pPr>
        <w:pStyle w:val="ListParagraph"/>
        <w:ind w:left="1125"/>
        <w:rPr>
          <w:sz w:val="22"/>
          <w:szCs w:val="22"/>
        </w:rPr>
      </w:pPr>
    </w:p>
    <w:p w14:paraId="35800135" w14:textId="06C9CED5" w:rsidR="009A1FFB" w:rsidRPr="00734393" w:rsidRDefault="005167C4" w:rsidP="005167C4">
      <w:pPr>
        <w:pStyle w:val="ListParagraph"/>
        <w:numPr>
          <w:ilvl w:val="0"/>
          <w:numId w:val="5"/>
        </w:numPr>
        <w:spacing w:line="276" w:lineRule="auto"/>
        <w:rPr>
          <w:sz w:val="22"/>
          <w:szCs w:val="22"/>
        </w:rPr>
      </w:pPr>
      <w:r w:rsidRPr="00734393">
        <w:rPr>
          <w:sz w:val="22"/>
          <w:szCs w:val="22"/>
        </w:rPr>
        <w:t>C</w:t>
      </w:r>
      <w:r w:rsidR="009A1FFB" w:rsidRPr="00734393">
        <w:rPr>
          <w:sz w:val="22"/>
          <w:szCs w:val="22"/>
        </w:rPr>
        <w:t>apability of the firm to perform all aspects of project</w:t>
      </w:r>
    </w:p>
    <w:p w14:paraId="49E6C7EA" w14:textId="2523EB54" w:rsidR="009A1FFB" w:rsidRPr="00734393" w:rsidRDefault="009A1FFB" w:rsidP="005167C4">
      <w:pPr>
        <w:pStyle w:val="ListParagraph"/>
        <w:numPr>
          <w:ilvl w:val="0"/>
          <w:numId w:val="5"/>
        </w:numPr>
        <w:spacing w:line="276" w:lineRule="auto"/>
        <w:rPr>
          <w:sz w:val="22"/>
          <w:szCs w:val="22"/>
        </w:rPr>
      </w:pPr>
      <w:r w:rsidRPr="00734393">
        <w:rPr>
          <w:sz w:val="22"/>
          <w:szCs w:val="22"/>
        </w:rPr>
        <w:t>Reputation</w:t>
      </w:r>
      <w:r w:rsidR="00C749BF" w:rsidRPr="00734393">
        <w:rPr>
          <w:sz w:val="22"/>
          <w:szCs w:val="22"/>
        </w:rPr>
        <w:t xml:space="preserve">: an explanation of the </w:t>
      </w:r>
      <w:r w:rsidR="00F77B94" w:rsidRPr="00734393">
        <w:rPr>
          <w:sz w:val="22"/>
          <w:szCs w:val="22"/>
        </w:rPr>
        <w:t>firm</w:t>
      </w:r>
      <w:r w:rsidR="00C749BF" w:rsidRPr="00734393">
        <w:rPr>
          <w:sz w:val="22"/>
          <w:szCs w:val="22"/>
        </w:rPr>
        <w:t>’</w:t>
      </w:r>
      <w:r w:rsidR="00F77B94" w:rsidRPr="00734393">
        <w:rPr>
          <w:sz w:val="22"/>
          <w:szCs w:val="22"/>
        </w:rPr>
        <w:t>s reputation</w:t>
      </w:r>
      <w:r w:rsidRPr="00734393">
        <w:rPr>
          <w:sz w:val="22"/>
          <w:szCs w:val="22"/>
        </w:rPr>
        <w:t xml:space="preserve"> </w:t>
      </w:r>
    </w:p>
    <w:p w14:paraId="7A15247D" w14:textId="77777777" w:rsidR="009A1FFB" w:rsidRPr="00734393" w:rsidRDefault="009A1FFB" w:rsidP="005167C4">
      <w:pPr>
        <w:pStyle w:val="ListParagraph"/>
        <w:numPr>
          <w:ilvl w:val="0"/>
          <w:numId w:val="5"/>
        </w:numPr>
        <w:spacing w:line="276" w:lineRule="auto"/>
        <w:rPr>
          <w:sz w:val="22"/>
          <w:szCs w:val="22"/>
        </w:rPr>
      </w:pPr>
      <w:r w:rsidRPr="00734393">
        <w:rPr>
          <w:sz w:val="22"/>
          <w:szCs w:val="22"/>
        </w:rPr>
        <w:t xml:space="preserve">Ability </w:t>
      </w:r>
      <w:r w:rsidR="00F77B94" w:rsidRPr="00734393">
        <w:rPr>
          <w:sz w:val="22"/>
          <w:szCs w:val="22"/>
        </w:rPr>
        <w:t>to meet schedules within budget please describe</w:t>
      </w:r>
    </w:p>
    <w:p w14:paraId="7EBCDEA4" w14:textId="77777777" w:rsidR="009A1FFB" w:rsidRPr="00734393" w:rsidRDefault="009A1FFB" w:rsidP="005167C4">
      <w:pPr>
        <w:pStyle w:val="ListParagraph"/>
        <w:numPr>
          <w:ilvl w:val="0"/>
          <w:numId w:val="5"/>
        </w:numPr>
        <w:spacing w:line="276" w:lineRule="auto"/>
        <w:rPr>
          <w:sz w:val="22"/>
          <w:szCs w:val="22"/>
        </w:rPr>
      </w:pPr>
      <w:r w:rsidRPr="00734393">
        <w:rPr>
          <w:sz w:val="22"/>
          <w:szCs w:val="22"/>
        </w:rPr>
        <w:t>Quality of previ</w:t>
      </w:r>
      <w:r w:rsidR="00F77B94" w:rsidRPr="00734393">
        <w:rPr>
          <w:sz w:val="22"/>
          <w:szCs w:val="22"/>
        </w:rPr>
        <w:t>ous airport projects undertaken</w:t>
      </w:r>
    </w:p>
    <w:p w14:paraId="209F964C" w14:textId="77777777" w:rsidR="00F77B94" w:rsidRPr="00734393" w:rsidRDefault="009A1FFB" w:rsidP="005167C4">
      <w:pPr>
        <w:pStyle w:val="ListParagraph"/>
        <w:numPr>
          <w:ilvl w:val="0"/>
          <w:numId w:val="5"/>
        </w:numPr>
        <w:spacing w:line="276" w:lineRule="auto"/>
        <w:rPr>
          <w:sz w:val="22"/>
          <w:szCs w:val="22"/>
        </w:rPr>
      </w:pPr>
      <w:r w:rsidRPr="00734393">
        <w:rPr>
          <w:sz w:val="22"/>
          <w:szCs w:val="22"/>
        </w:rPr>
        <w:t xml:space="preserve">Familiarity with the project </w:t>
      </w:r>
      <w:r w:rsidR="00F77B94" w:rsidRPr="00734393">
        <w:rPr>
          <w:sz w:val="22"/>
          <w:szCs w:val="22"/>
        </w:rPr>
        <w:t>location</w:t>
      </w:r>
    </w:p>
    <w:p w14:paraId="636FAEAF" w14:textId="77777777" w:rsidR="009A1FFB" w:rsidRPr="00734393" w:rsidRDefault="00F77B94" w:rsidP="005167C4">
      <w:pPr>
        <w:pStyle w:val="ListParagraph"/>
        <w:numPr>
          <w:ilvl w:val="0"/>
          <w:numId w:val="5"/>
        </w:numPr>
        <w:spacing w:line="276" w:lineRule="auto"/>
        <w:rPr>
          <w:sz w:val="22"/>
          <w:szCs w:val="22"/>
        </w:rPr>
      </w:pPr>
      <w:r w:rsidRPr="00734393">
        <w:rPr>
          <w:sz w:val="22"/>
          <w:szCs w:val="22"/>
        </w:rPr>
        <w:t>Understanding of the airport</w:t>
      </w:r>
    </w:p>
    <w:p w14:paraId="1E0C9042" w14:textId="77777777" w:rsidR="009A1FFB" w:rsidRPr="00734393" w:rsidRDefault="009A1FFB" w:rsidP="005167C4">
      <w:pPr>
        <w:pStyle w:val="ListParagraph"/>
        <w:numPr>
          <w:ilvl w:val="0"/>
          <w:numId w:val="5"/>
        </w:numPr>
        <w:spacing w:line="276" w:lineRule="auto"/>
        <w:rPr>
          <w:sz w:val="22"/>
          <w:szCs w:val="22"/>
        </w:rPr>
      </w:pPr>
      <w:r w:rsidRPr="00734393">
        <w:rPr>
          <w:sz w:val="22"/>
          <w:szCs w:val="22"/>
        </w:rPr>
        <w:t xml:space="preserve">Approach to proposed projects </w:t>
      </w:r>
    </w:p>
    <w:p w14:paraId="6306FD8E" w14:textId="77777777" w:rsidR="009A1FFB" w:rsidRPr="00734393" w:rsidRDefault="009A1FFB" w:rsidP="00F77B94">
      <w:pPr>
        <w:rPr>
          <w:sz w:val="22"/>
          <w:szCs w:val="22"/>
        </w:rPr>
      </w:pPr>
    </w:p>
    <w:p w14:paraId="2BAECCAF" w14:textId="77777777" w:rsidR="00EF5BA1" w:rsidRPr="00734393" w:rsidRDefault="00EF5BA1" w:rsidP="00607D85">
      <w:pPr>
        <w:ind w:left="1440"/>
        <w:rPr>
          <w:sz w:val="22"/>
          <w:szCs w:val="22"/>
        </w:rPr>
      </w:pPr>
    </w:p>
    <w:p w14:paraId="4A1ABA92" w14:textId="77777777" w:rsidR="005167C4" w:rsidRPr="00734393" w:rsidRDefault="00607D85" w:rsidP="005167C4">
      <w:pPr>
        <w:pStyle w:val="BodyTextIndent"/>
        <w:numPr>
          <w:ilvl w:val="0"/>
          <w:numId w:val="4"/>
        </w:numPr>
        <w:rPr>
          <w:rFonts w:ascii="Arial" w:hAnsi="Arial" w:cs="Arial"/>
          <w:sz w:val="22"/>
          <w:szCs w:val="22"/>
        </w:rPr>
      </w:pPr>
      <w:r w:rsidRPr="00734393">
        <w:rPr>
          <w:rFonts w:ascii="Arial" w:hAnsi="Arial" w:cs="Arial"/>
          <w:sz w:val="22"/>
          <w:szCs w:val="22"/>
        </w:rPr>
        <w:t>The Sponsor invites firms to submit Statements of Qualifications to perform the above-described services.</w:t>
      </w:r>
    </w:p>
    <w:p w14:paraId="5726AECF" w14:textId="77777777" w:rsidR="005167C4" w:rsidRPr="00734393" w:rsidRDefault="005167C4" w:rsidP="005167C4">
      <w:pPr>
        <w:pStyle w:val="BodyTextIndent"/>
        <w:ind w:left="1125"/>
        <w:rPr>
          <w:rFonts w:ascii="Arial" w:hAnsi="Arial" w:cs="Arial"/>
          <w:sz w:val="22"/>
          <w:szCs w:val="22"/>
        </w:rPr>
      </w:pPr>
    </w:p>
    <w:p w14:paraId="549358CC" w14:textId="0B386D3E" w:rsidR="005167C4" w:rsidRPr="00421922" w:rsidRDefault="00607D85" w:rsidP="005167C4">
      <w:pPr>
        <w:pStyle w:val="BodyTextIndent"/>
        <w:ind w:left="1125"/>
        <w:rPr>
          <w:rFonts w:ascii="Arial" w:hAnsi="Arial" w:cs="Arial"/>
          <w:b/>
          <w:sz w:val="22"/>
          <w:szCs w:val="22"/>
        </w:rPr>
      </w:pPr>
      <w:r w:rsidRPr="00734393">
        <w:rPr>
          <w:rFonts w:ascii="Arial" w:hAnsi="Arial" w:cs="Arial"/>
          <w:sz w:val="22"/>
          <w:szCs w:val="22"/>
        </w:rPr>
        <w:t xml:space="preserve">Interested firms </w:t>
      </w:r>
      <w:r w:rsidRPr="00421922">
        <w:rPr>
          <w:rFonts w:ascii="Arial" w:hAnsi="Arial" w:cs="Arial"/>
          <w:sz w:val="22"/>
          <w:szCs w:val="22"/>
        </w:rPr>
        <w:t xml:space="preserve">should submit </w:t>
      </w:r>
      <w:r w:rsidR="00421922" w:rsidRPr="00421922">
        <w:rPr>
          <w:rFonts w:ascii="Arial" w:hAnsi="Arial" w:cs="Arial"/>
          <w:b/>
          <w:sz w:val="22"/>
          <w:szCs w:val="22"/>
        </w:rPr>
        <w:t>Six</w:t>
      </w:r>
      <w:r w:rsidRPr="00421922">
        <w:rPr>
          <w:rFonts w:ascii="Arial" w:hAnsi="Arial" w:cs="Arial"/>
          <w:b/>
          <w:sz w:val="22"/>
          <w:szCs w:val="22"/>
        </w:rPr>
        <w:t xml:space="preserve"> (</w:t>
      </w:r>
      <w:r w:rsidR="00421922" w:rsidRPr="00421922">
        <w:rPr>
          <w:rFonts w:ascii="Arial" w:hAnsi="Arial" w:cs="Arial"/>
          <w:b/>
          <w:sz w:val="22"/>
          <w:szCs w:val="22"/>
        </w:rPr>
        <w:t>6</w:t>
      </w:r>
      <w:r w:rsidRPr="00421922">
        <w:rPr>
          <w:rFonts w:ascii="Arial" w:hAnsi="Arial" w:cs="Arial"/>
          <w:b/>
          <w:sz w:val="22"/>
          <w:szCs w:val="22"/>
        </w:rPr>
        <w:t>) copies</w:t>
      </w:r>
      <w:r w:rsidRPr="00421922">
        <w:rPr>
          <w:rFonts w:ascii="Arial" w:hAnsi="Arial" w:cs="Arial"/>
          <w:sz w:val="22"/>
          <w:szCs w:val="22"/>
        </w:rPr>
        <w:t xml:space="preserve"> of the proposal no later than </w:t>
      </w:r>
      <w:r w:rsidR="008E5408" w:rsidRPr="00421922">
        <w:rPr>
          <w:rFonts w:ascii="Arial" w:hAnsi="Arial" w:cs="Arial"/>
          <w:b/>
          <w:sz w:val="22"/>
          <w:szCs w:val="22"/>
        </w:rPr>
        <w:t>4</w:t>
      </w:r>
      <w:r w:rsidRPr="00421922">
        <w:rPr>
          <w:rFonts w:ascii="Arial" w:hAnsi="Arial" w:cs="Arial"/>
          <w:b/>
          <w:sz w:val="22"/>
          <w:szCs w:val="22"/>
        </w:rPr>
        <w:t>:00</w:t>
      </w:r>
      <w:r w:rsidR="00EF5BA1" w:rsidRPr="00421922">
        <w:rPr>
          <w:rFonts w:ascii="Arial" w:hAnsi="Arial" w:cs="Arial"/>
          <w:b/>
          <w:sz w:val="22"/>
          <w:szCs w:val="22"/>
        </w:rPr>
        <w:t xml:space="preserve"> </w:t>
      </w:r>
      <w:r w:rsidRPr="00421922">
        <w:rPr>
          <w:rFonts w:ascii="Arial" w:hAnsi="Arial" w:cs="Arial"/>
          <w:b/>
          <w:sz w:val="22"/>
          <w:szCs w:val="22"/>
        </w:rPr>
        <w:t xml:space="preserve">pm </w:t>
      </w:r>
      <w:r w:rsidR="00421922" w:rsidRPr="00421922">
        <w:rPr>
          <w:rFonts w:ascii="Arial" w:hAnsi="Arial" w:cs="Arial"/>
          <w:b/>
          <w:sz w:val="22"/>
          <w:szCs w:val="22"/>
          <w:u w:val="single"/>
        </w:rPr>
        <w:t>November 19</w:t>
      </w:r>
      <w:r w:rsidR="00AC5598" w:rsidRPr="00421922">
        <w:rPr>
          <w:rFonts w:ascii="Arial" w:hAnsi="Arial" w:cs="Arial"/>
          <w:b/>
          <w:sz w:val="22"/>
          <w:szCs w:val="22"/>
          <w:u w:val="single"/>
        </w:rPr>
        <w:t>,</w:t>
      </w:r>
      <w:r w:rsidRPr="00421922">
        <w:rPr>
          <w:rFonts w:ascii="Arial" w:hAnsi="Arial" w:cs="Arial"/>
          <w:b/>
          <w:sz w:val="22"/>
          <w:szCs w:val="22"/>
          <w:u w:val="single"/>
        </w:rPr>
        <w:t xml:space="preserve"> 201</w:t>
      </w:r>
      <w:r w:rsidR="00AC5598" w:rsidRPr="00421922">
        <w:rPr>
          <w:rFonts w:ascii="Arial" w:hAnsi="Arial" w:cs="Arial"/>
          <w:b/>
          <w:sz w:val="22"/>
          <w:szCs w:val="22"/>
          <w:u w:val="single"/>
        </w:rPr>
        <w:t>9</w:t>
      </w:r>
      <w:r w:rsidRPr="00421922">
        <w:rPr>
          <w:rFonts w:ascii="Arial" w:hAnsi="Arial" w:cs="Arial"/>
          <w:b/>
          <w:sz w:val="22"/>
          <w:szCs w:val="22"/>
          <w:u w:val="single"/>
        </w:rPr>
        <w:t xml:space="preserve"> </w:t>
      </w:r>
      <w:r w:rsidRPr="00421922">
        <w:rPr>
          <w:rFonts w:ascii="Arial" w:hAnsi="Arial" w:cs="Arial"/>
          <w:sz w:val="22"/>
          <w:szCs w:val="22"/>
        </w:rPr>
        <w:t>to:</w:t>
      </w:r>
      <w:r w:rsidRPr="00421922">
        <w:rPr>
          <w:rFonts w:ascii="Arial" w:hAnsi="Arial" w:cs="Arial"/>
          <w:b/>
          <w:sz w:val="22"/>
          <w:szCs w:val="22"/>
        </w:rPr>
        <w:t xml:space="preserve"> </w:t>
      </w:r>
    </w:p>
    <w:p w14:paraId="170A605D" w14:textId="77777777" w:rsidR="005167C4" w:rsidRPr="00734393" w:rsidRDefault="005167C4" w:rsidP="005167C4">
      <w:pPr>
        <w:pStyle w:val="BodyTextIndent"/>
        <w:ind w:left="1125"/>
        <w:rPr>
          <w:rFonts w:ascii="Arial" w:hAnsi="Arial" w:cs="Arial"/>
          <w:sz w:val="22"/>
          <w:szCs w:val="22"/>
          <w:highlight w:val="yellow"/>
        </w:rPr>
      </w:pPr>
    </w:p>
    <w:p w14:paraId="6BEF1E41" w14:textId="2787A59C" w:rsidR="00607D85" w:rsidRDefault="008538D0" w:rsidP="005167C4">
      <w:pPr>
        <w:pStyle w:val="BodyTextIndent"/>
        <w:ind w:left="1125"/>
        <w:rPr>
          <w:rFonts w:ascii="Arial" w:hAnsi="Arial" w:cs="Arial"/>
          <w:sz w:val="22"/>
          <w:szCs w:val="22"/>
        </w:rPr>
      </w:pPr>
      <w:r>
        <w:rPr>
          <w:rFonts w:ascii="Arial" w:hAnsi="Arial" w:cs="Arial"/>
          <w:sz w:val="22"/>
          <w:szCs w:val="22"/>
        </w:rPr>
        <w:t>Escalante City</w:t>
      </w:r>
    </w:p>
    <w:p w14:paraId="19E92046" w14:textId="26C63FEF" w:rsidR="008538D0" w:rsidRDefault="008538D0" w:rsidP="005167C4">
      <w:pPr>
        <w:pStyle w:val="BodyTextIndent"/>
        <w:ind w:left="1125"/>
        <w:rPr>
          <w:rFonts w:ascii="Arial" w:hAnsi="Arial" w:cs="Arial"/>
          <w:sz w:val="22"/>
          <w:szCs w:val="22"/>
        </w:rPr>
      </w:pPr>
      <w:r>
        <w:rPr>
          <w:rFonts w:ascii="Arial" w:hAnsi="Arial" w:cs="Arial"/>
          <w:sz w:val="22"/>
          <w:szCs w:val="22"/>
        </w:rPr>
        <w:t>P.O. Box 189</w:t>
      </w:r>
    </w:p>
    <w:p w14:paraId="1E8F73BE" w14:textId="6E9AE6C8" w:rsidR="008538D0" w:rsidRDefault="008538D0" w:rsidP="005167C4">
      <w:pPr>
        <w:pStyle w:val="BodyTextIndent"/>
        <w:ind w:left="1125"/>
        <w:rPr>
          <w:rFonts w:ascii="Arial" w:hAnsi="Arial" w:cs="Arial"/>
          <w:sz w:val="22"/>
          <w:szCs w:val="22"/>
        </w:rPr>
      </w:pPr>
      <w:r>
        <w:rPr>
          <w:rFonts w:ascii="Arial" w:hAnsi="Arial" w:cs="Arial"/>
          <w:sz w:val="22"/>
          <w:szCs w:val="22"/>
        </w:rPr>
        <w:t>Escalante, Utah 84726</w:t>
      </w:r>
    </w:p>
    <w:p w14:paraId="597DC42B" w14:textId="77777777" w:rsidR="008538D0" w:rsidRPr="00734393" w:rsidRDefault="008538D0" w:rsidP="008538D0">
      <w:pPr>
        <w:pStyle w:val="BodyTextIndent"/>
        <w:ind w:left="0"/>
        <w:rPr>
          <w:rFonts w:ascii="Arial" w:hAnsi="Arial" w:cs="Arial"/>
          <w:sz w:val="22"/>
          <w:szCs w:val="22"/>
        </w:rPr>
      </w:pPr>
    </w:p>
    <w:p w14:paraId="77BB5036" w14:textId="77777777" w:rsidR="00607D85" w:rsidRPr="00734393" w:rsidRDefault="00607D85" w:rsidP="00607D85">
      <w:pPr>
        <w:outlineLvl w:val="0"/>
        <w:rPr>
          <w:b/>
          <w:sz w:val="22"/>
          <w:szCs w:val="22"/>
        </w:rPr>
      </w:pPr>
    </w:p>
    <w:p w14:paraId="4D76A7F8" w14:textId="5C16AD48" w:rsidR="005167C4" w:rsidRPr="00734393" w:rsidRDefault="00607D85" w:rsidP="005167C4">
      <w:pPr>
        <w:pStyle w:val="ListParagraph"/>
        <w:numPr>
          <w:ilvl w:val="0"/>
          <w:numId w:val="4"/>
        </w:numPr>
        <w:rPr>
          <w:sz w:val="22"/>
          <w:szCs w:val="22"/>
        </w:rPr>
      </w:pPr>
      <w:r w:rsidRPr="00734393">
        <w:rPr>
          <w:sz w:val="22"/>
          <w:szCs w:val="22"/>
        </w:rPr>
        <w:t xml:space="preserve">All packages must be submitted in a sealed envelope and clearly marked on the outside:  </w:t>
      </w:r>
    </w:p>
    <w:p w14:paraId="68011A1B" w14:textId="6776A3CC" w:rsidR="00607D85" w:rsidRPr="00734393" w:rsidRDefault="00607D85" w:rsidP="005167C4">
      <w:pPr>
        <w:pStyle w:val="ListParagraph"/>
        <w:ind w:left="1125"/>
        <w:rPr>
          <w:b/>
          <w:sz w:val="22"/>
          <w:szCs w:val="22"/>
        </w:rPr>
      </w:pPr>
      <w:r w:rsidRPr="00734393">
        <w:rPr>
          <w:b/>
          <w:sz w:val="22"/>
          <w:szCs w:val="22"/>
        </w:rPr>
        <w:t>“STATEMENT of QUALIFICATIONS FOR AIRPORT ENGINEERING SERVICES”.</w:t>
      </w:r>
    </w:p>
    <w:p w14:paraId="0D536CA2" w14:textId="77777777" w:rsidR="00607D85" w:rsidRPr="00734393" w:rsidRDefault="00607D85" w:rsidP="00607D85">
      <w:pPr>
        <w:ind w:left="720"/>
        <w:rPr>
          <w:sz w:val="22"/>
          <w:szCs w:val="22"/>
        </w:rPr>
      </w:pPr>
    </w:p>
    <w:p w14:paraId="547B28C4" w14:textId="79193FD6" w:rsidR="00607D85" w:rsidRPr="00734393" w:rsidRDefault="005167C4" w:rsidP="00607D85">
      <w:pPr>
        <w:ind w:left="720"/>
        <w:rPr>
          <w:sz w:val="22"/>
          <w:szCs w:val="22"/>
        </w:rPr>
      </w:pPr>
      <w:r w:rsidRPr="00734393">
        <w:rPr>
          <w:b/>
          <w:sz w:val="22"/>
          <w:szCs w:val="22"/>
        </w:rPr>
        <w:t>D</w:t>
      </w:r>
      <w:r w:rsidR="00607D85" w:rsidRPr="00734393">
        <w:rPr>
          <w:sz w:val="22"/>
          <w:szCs w:val="22"/>
        </w:rPr>
        <w:t xml:space="preserve">. Proposals must contain the name, address, and daytime telephone number for contact persons to whom additional selection process requests should be communicated. </w:t>
      </w:r>
    </w:p>
    <w:p w14:paraId="13D7BD99" w14:textId="77777777" w:rsidR="00607D85" w:rsidRPr="00734393" w:rsidRDefault="00607D85" w:rsidP="00607D85">
      <w:pPr>
        <w:ind w:left="720"/>
        <w:rPr>
          <w:sz w:val="22"/>
          <w:szCs w:val="22"/>
        </w:rPr>
      </w:pPr>
    </w:p>
    <w:p w14:paraId="56915A9E" w14:textId="10C16CC6" w:rsidR="00607D85" w:rsidRPr="00734393" w:rsidRDefault="005167C4" w:rsidP="005167C4">
      <w:pPr>
        <w:ind w:left="720"/>
        <w:rPr>
          <w:b/>
          <w:sz w:val="22"/>
          <w:szCs w:val="22"/>
        </w:rPr>
      </w:pPr>
      <w:r w:rsidRPr="00734393">
        <w:rPr>
          <w:b/>
          <w:sz w:val="22"/>
          <w:szCs w:val="22"/>
        </w:rPr>
        <w:t>E</w:t>
      </w:r>
      <w:r w:rsidR="00607D85" w:rsidRPr="00734393">
        <w:rPr>
          <w:b/>
          <w:sz w:val="22"/>
          <w:szCs w:val="22"/>
        </w:rPr>
        <w:t>.</w:t>
      </w:r>
      <w:r w:rsidR="00607D85" w:rsidRPr="00734393">
        <w:rPr>
          <w:sz w:val="22"/>
          <w:szCs w:val="22"/>
        </w:rPr>
        <w:t xml:space="preserve"> Following the selection process, the proposal for the selected Proposer shall be made available for public review, except for any items that Proposer has requested, in writing, to remain confidential under applicable law. </w:t>
      </w:r>
    </w:p>
    <w:p w14:paraId="214E368B" w14:textId="77777777" w:rsidR="00607D85" w:rsidRPr="00734393" w:rsidRDefault="00607D85" w:rsidP="00607D85">
      <w:pPr>
        <w:ind w:left="720"/>
        <w:rPr>
          <w:sz w:val="22"/>
          <w:szCs w:val="22"/>
        </w:rPr>
      </w:pPr>
    </w:p>
    <w:p w14:paraId="508F2F7D" w14:textId="77777777" w:rsidR="00607D85" w:rsidRPr="00734393" w:rsidRDefault="00607D85" w:rsidP="00607D85">
      <w:pPr>
        <w:rPr>
          <w:b/>
          <w:sz w:val="22"/>
          <w:szCs w:val="22"/>
        </w:rPr>
      </w:pPr>
    </w:p>
    <w:p w14:paraId="201DA2B5" w14:textId="29759A82" w:rsidR="00607D85" w:rsidRPr="00734393" w:rsidRDefault="00607D85" w:rsidP="00607D85">
      <w:pPr>
        <w:outlineLvl w:val="0"/>
        <w:rPr>
          <w:b/>
          <w:sz w:val="22"/>
          <w:szCs w:val="22"/>
        </w:rPr>
      </w:pPr>
      <w:r w:rsidRPr="00734393">
        <w:rPr>
          <w:b/>
          <w:sz w:val="22"/>
          <w:szCs w:val="22"/>
        </w:rPr>
        <w:t xml:space="preserve">VI SELECTION CRITERIA </w:t>
      </w:r>
    </w:p>
    <w:p w14:paraId="2BF7BA7E" w14:textId="77777777" w:rsidR="00607D85" w:rsidRPr="00734393" w:rsidRDefault="00607D85" w:rsidP="00607D85">
      <w:pPr>
        <w:rPr>
          <w:b/>
          <w:sz w:val="22"/>
          <w:szCs w:val="22"/>
        </w:rPr>
      </w:pPr>
    </w:p>
    <w:p w14:paraId="59BA4B37" w14:textId="75254B3B" w:rsidR="00607D85" w:rsidRPr="00734393" w:rsidRDefault="00607D85" w:rsidP="00607D85">
      <w:pPr>
        <w:ind w:left="720"/>
        <w:rPr>
          <w:sz w:val="22"/>
          <w:szCs w:val="22"/>
        </w:rPr>
      </w:pPr>
      <w:r w:rsidRPr="00734393">
        <w:rPr>
          <w:b/>
          <w:sz w:val="22"/>
          <w:szCs w:val="22"/>
        </w:rPr>
        <w:t>A.</w:t>
      </w:r>
      <w:r w:rsidRPr="00734393">
        <w:rPr>
          <w:sz w:val="22"/>
          <w:szCs w:val="22"/>
        </w:rPr>
        <w:t xml:space="preserve"> Selection criteria contained in FAA Advisory Circular 150/5100-14</w:t>
      </w:r>
      <w:r w:rsidR="00811E26" w:rsidRPr="00734393">
        <w:rPr>
          <w:sz w:val="22"/>
          <w:szCs w:val="22"/>
        </w:rPr>
        <w:t>E</w:t>
      </w:r>
      <w:r w:rsidRPr="00734393">
        <w:rPr>
          <w:sz w:val="22"/>
          <w:szCs w:val="22"/>
        </w:rPr>
        <w:t xml:space="preserve"> Chapter 2, will be applied in the following order of importance:</w:t>
      </w:r>
    </w:p>
    <w:p w14:paraId="04BE29A5" w14:textId="77777777" w:rsidR="00607D85" w:rsidRPr="00734393" w:rsidRDefault="00607D85" w:rsidP="00607D85">
      <w:pPr>
        <w:tabs>
          <w:tab w:val="right" w:pos="8640"/>
        </w:tabs>
        <w:ind w:left="1440" w:hanging="540"/>
        <w:rPr>
          <w:sz w:val="22"/>
          <w:szCs w:val="22"/>
        </w:rPr>
      </w:pPr>
    </w:p>
    <w:p w14:paraId="0E50612E" w14:textId="77777777" w:rsidR="00607D85" w:rsidRPr="00734393" w:rsidRDefault="00F77B94" w:rsidP="005167C4">
      <w:pPr>
        <w:tabs>
          <w:tab w:val="right" w:pos="8640"/>
        </w:tabs>
        <w:spacing w:line="276" w:lineRule="auto"/>
        <w:ind w:left="1440" w:hanging="540"/>
        <w:rPr>
          <w:sz w:val="22"/>
          <w:szCs w:val="22"/>
        </w:rPr>
      </w:pPr>
      <w:r w:rsidRPr="00734393">
        <w:rPr>
          <w:sz w:val="22"/>
          <w:szCs w:val="22"/>
        </w:rPr>
        <w:t>1</w:t>
      </w:r>
      <w:r w:rsidR="00607D85" w:rsidRPr="00734393">
        <w:rPr>
          <w:sz w:val="22"/>
          <w:szCs w:val="22"/>
        </w:rPr>
        <w:t>. Capability to perform all aspects of projects</w:t>
      </w:r>
      <w:r w:rsidR="00607D85" w:rsidRPr="00734393">
        <w:rPr>
          <w:sz w:val="22"/>
          <w:szCs w:val="22"/>
        </w:rPr>
        <w:tab/>
        <w:t>30 Points</w:t>
      </w:r>
    </w:p>
    <w:p w14:paraId="50C2BE58" w14:textId="77777777" w:rsidR="00607D85" w:rsidRPr="00734393" w:rsidRDefault="009F23C7" w:rsidP="005167C4">
      <w:pPr>
        <w:tabs>
          <w:tab w:val="right" w:pos="8640"/>
        </w:tabs>
        <w:spacing w:line="276" w:lineRule="auto"/>
        <w:ind w:left="1440" w:hanging="540"/>
        <w:rPr>
          <w:sz w:val="22"/>
          <w:szCs w:val="22"/>
        </w:rPr>
      </w:pPr>
      <w:r w:rsidRPr="00734393">
        <w:rPr>
          <w:sz w:val="22"/>
          <w:szCs w:val="22"/>
        </w:rPr>
        <w:t>2</w:t>
      </w:r>
      <w:r w:rsidR="00607D85" w:rsidRPr="00734393">
        <w:rPr>
          <w:sz w:val="22"/>
          <w:szCs w:val="22"/>
        </w:rPr>
        <w:t>. Reputation</w:t>
      </w:r>
      <w:r w:rsidR="00607D85" w:rsidRPr="00734393">
        <w:rPr>
          <w:sz w:val="22"/>
          <w:szCs w:val="22"/>
        </w:rPr>
        <w:tab/>
        <w:t>20 Points</w:t>
      </w:r>
    </w:p>
    <w:p w14:paraId="45B660BF" w14:textId="35F26555" w:rsidR="00607D85" w:rsidRPr="00734393" w:rsidRDefault="005167C4" w:rsidP="005167C4">
      <w:pPr>
        <w:tabs>
          <w:tab w:val="right" w:pos="8640"/>
        </w:tabs>
        <w:spacing w:line="276" w:lineRule="auto"/>
        <w:ind w:left="1440" w:hanging="540"/>
        <w:rPr>
          <w:sz w:val="22"/>
          <w:szCs w:val="22"/>
        </w:rPr>
      </w:pPr>
      <w:r w:rsidRPr="00734393">
        <w:rPr>
          <w:sz w:val="22"/>
          <w:szCs w:val="22"/>
        </w:rPr>
        <w:lastRenderedPageBreak/>
        <w:t>3</w:t>
      </w:r>
      <w:r w:rsidR="00607D85" w:rsidRPr="00734393">
        <w:rPr>
          <w:sz w:val="22"/>
          <w:szCs w:val="22"/>
        </w:rPr>
        <w:t>. Ability to meet schedules within budget</w:t>
      </w:r>
      <w:r w:rsidR="00607D85" w:rsidRPr="00734393">
        <w:rPr>
          <w:sz w:val="22"/>
          <w:szCs w:val="22"/>
        </w:rPr>
        <w:tab/>
        <w:t>20 Points</w:t>
      </w:r>
    </w:p>
    <w:p w14:paraId="2130E320" w14:textId="77777777" w:rsidR="00607D85" w:rsidRPr="00734393" w:rsidRDefault="009F23C7" w:rsidP="005167C4">
      <w:pPr>
        <w:tabs>
          <w:tab w:val="right" w:pos="8640"/>
        </w:tabs>
        <w:spacing w:line="276" w:lineRule="auto"/>
        <w:ind w:left="1440" w:hanging="540"/>
        <w:rPr>
          <w:sz w:val="22"/>
          <w:szCs w:val="22"/>
        </w:rPr>
      </w:pPr>
      <w:r w:rsidRPr="00734393">
        <w:rPr>
          <w:sz w:val="22"/>
          <w:szCs w:val="22"/>
        </w:rPr>
        <w:t>4</w:t>
      </w:r>
      <w:r w:rsidR="00607D85" w:rsidRPr="00734393">
        <w:rPr>
          <w:sz w:val="22"/>
          <w:szCs w:val="22"/>
        </w:rPr>
        <w:t>. Quality of previous airport projects undertaken</w:t>
      </w:r>
      <w:r w:rsidR="00607D85" w:rsidRPr="00734393">
        <w:rPr>
          <w:sz w:val="22"/>
          <w:szCs w:val="22"/>
        </w:rPr>
        <w:tab/>
        <w:t>25 Points</w:t>
      </w:r>
    </w:p>
    <w:p w14:paraId="0FC8C365" w14:textId="6E4AA41F" w:rsidR="00607D85" w:rsidRPr="00734393" w:rsidRDefault="009F23C7" w:rsidP="005167C4">
      <w:pPr>
        <w:tabs>
          <w:tab w:val="right" w:pos="8640"/>
        </w:tabs>
        <w:spacing w:line="276" w:lineRule="auto"/>
        <w:ind w:left="1440" w:hanging="540"/>
        <w:rPr>
          <w:sz w:val="22"/>
          <w:szCs w:val="22"/>
        </w:rPr>
      </w:pPr>
      <w:r w:rsidRPr="00734393">
        <w:rPr>
          <w:sz w:val="22"/>
          <w:szCs w:val="22"/>
        </w:rPr>
        <w:t>5</w:t>
      </w:r>
      <w:r w:rsidR="00607D85" w:rsidRPr="00734393">
        <w:rPr>
          <w:sz w:val="22"/>
          <w:szCs w:val="22"/>
        </w:rPr>
        <w:t>. Familiarity wi</w:t>
      </w:r>
      <w:r w:rsidR="00F77B94" w:rsidRPr="00734393">
        <w:rPr>
          <w:sz w:val="22"/>
          <w:szCs w:val="22"/>
        </w:rPr>
        <w:t>th Sponsor and project location</w:t>
      </w:r>
      <w:r w:rsidR="00811E26" w:rsidRPr="00734393">
        <w:rPr>
          <w:sz w:val="22"/>
          <w:szCs w:val="22"/>
        </w:rPr>
        <w:tab/>
      </w:r>
      <w:r w:rsidR="00607D85" w:rsidRPr="00734393">
        <w:rPr>
          <w:sz w:val="22"/>
          <w:szCs w:val="22"/>
        </w:rPr>
        <w:t>25 Points</w:t>
      </w:r>
    </w:p>
    <w:p w14:paraId="30161616" w14:textId="54199999" w:rsidR="009F23C7" w:rsidRPr="00734393" w:rsidRDefault="009F23C7" w:rsidP="005167C4">
      <w:pPr>
        <w:tabs>
          <w:tab w:val="right" w:pos="8640"/>
        </w:tabs>
        <w:spacing w:line="276" w:lineRule="auto"/>
        <w:ind w:left="900"/>
        <w:rPr>
          <w:sz w:val="22"/>
          <w:szCs w:val="22"/>
        </w:rPr>
      </w:pPr>
      <w:r w:rsidRPr="00734393">
        <w:rPr>
          <w:sz w:val="22"/>
          <w:szCs w:val="22"/>
        </w:rPr>
        <w:t xml:space="preserve">6. </w:t>
      </w:r>
      <w:r w:rsidR="00F77B94" w:rsidRPr="00734393">
        <w:rPr>
          <w:sz w:val="22"/>
          <w:szCs w:val="22"/>
        </w:rPr>
        <w:t>Understanding the airport</w:t>
      </w:r>
      <w:r w:rsidR="00811E26" w:rsidRPr="00734393">
        <w:rPr>
          <w:sz w:val="22"/>
          <w:szCs w:val="22"/>
        </w:rPr>
        <w:tab/>
      </w:r>
      <w:r w:rsidR="00F77B94" w:rsidRPr="00734393">
        <w:rPr>
          <w:sz w:val="22"/>
          <w:szCs w:val="22"/>
        </w:rPr>
        <w:t>20 Points</w:t>
      </w:r>
    </w:p>
    <w:p w14:paraId="4E263F2C" w14:textId="2F4A446D" w:rsidR="00607D85" w:rsidRPr="00734393" w:rsidRDefault="009F23C7" w:rsidP="005167C4">
      <w:pPr>
        <w:tabs>
          <w:tab w:val="right" w:pos="8640"/>
        </w:tabs>
        <w:spacing w:line="276" w:lineRule="auto"/>
        <w:ind w:left="900"/>
        <w:rPr>
          <w:sz w:val="22"/>
          <w:szCs w:val="22"/>
        </w:rPr>
      </w:pPr>
      <w:r w:rsidRPr="00734393">
        <w:rPr>
          <w:sz w:val="22"/>
          <w:szCs w:val="22"/>
        </w:rPr>
        <w:t xml:space="preserve">7. </w:t>
      </w:r>
      <w:r w:rsidR="00F77B94" w:rsidRPr="00734393">
        <w:rPr>
          <w:sz w:val="22"/>
          <w:szCs w:val="22"/>
        </w:rPr>
        <w:t>Approach to proposed projects</w:t>
      </w:r>
      <w:r w:rsidR="00811E26" w:rsidRPr="00734393">
        <w:rPr>
          <w:sz w:val="22"/>
          <w:szCs w:val="22"/>
        </w:rPr>
        <w:tab/>
      </w:r>
      <w:r w:rsidR="00607D85" w:rsidRPr="00734393">
        <w:rPr>
          <w:sz w:val="22"/>
          <w:szCs w:val="22"/>
        </w:rPr>
        <w:t>30 Points</w:t>
      </w:r>
    </w:p>
    <w:p w14:paraId="6EDA6552" w14:textId="77777777" w:rsidR="00607D85" w:rsidRPr="00734393" w:rsidRDefault="009F23C7" w:rsidP="005167C4">
      <w:pPr>
        <w:tabs>
          <w:tab w:val="right" w:pos="8640"/>
        </w:tabs>
        <w:spacing w:line="276" w:lineRule="auto"/>
        <w:ind w:left="1440" w:hanging="540"/>
        <w:rPr>
          <w:sz w:val="22"/>
          <w:szCs w:val="22"/>
        </w:rPr>
      </w:pPr>
      <w:r w:rsidRPr="00734393">
        <w:rPr>
          <w:sz w:val="22"/>
          <w:szCs w:val="22"/>
        </w:rPr>
        <w:t>TOTAL</w:t>
      </w:r>
      <w:r w:rsidRPr="00734393">
        <w:rPr>
          <w:sz w:val="22"/>
          <w:szCs w:val="22"/>
        </w:rPr>
        <w:tab/>
        <w:t>17</w:t>
      </w:r>
      <w:r w:rsidR="00607D85" w:rsidRPr="00734393">
        <w:rPr>
          <w:sz w:val="22"/>
          <w:szCs w:val="22"/>
        </w:rPr>
        <w:t xml:space="preserve">0 Points </w:t>
      </w:r>
    </w:p>
    <w:p w14:paraId="4B6DE8DC" w14:textId="77777777" w:rsidR="00607D85" w:rsidRPr="00734393" w:rsidRDefault="00607D85" w:rsidP="00607D85">
      <w:pPr>
        <w:ind w:left="720"/>
        <w:rPr>
          <w:b/>
          <w:sz w:val="22"/>
          <w:szCs w:val="22"/>
        </w:rPr>
      </w:pPr>
    </w:p>
    <w:p w14:paraId="6E7F12A7" w14:textId="77777777" w:rsidR="00734393" w:rsidRPr="00734393" w:rsidRDefault="00734393" w:rsidP="00734393">
      <w:pPr>
        <w:outlineLvl w:val="0"/>
        <w:rPr>
          <w:b/>
          <w:sz w:val="22"/>
          <w:szCs w:val="22"/>
        </w:rPr>
      </w:pPr>
      <w:r w:rsidRPr="00734393">
        <w:rPr>
          <w:b/>
          <w:sz w:val="22"/>
          <w:szCs w:val="22"/>
        </w:rPr>
        <w:t>VII. SELECTION PROCESS</w:t>
      </w:r>
    </w:p>
    <w:p w14:paraId="1BFB76A6" w14:textId="77777777" w:rsidR="00734393" w:rsidRPr="00734393" w:rsidRDefault="00734393" w:rsidP="00734393">
      <w:pPr>
        <w:rPr>
          <w:sz w:val="22"/>
          <w:szCs w:val="22"/>
        </w:rPr>
      </w:pPr>
      <w:r w:rsidRPr="00734393">
        <w:rPr>
          <w:sz w:val="22"/>
          <w:szCs w:val="22"/>
        </w:rPr>
        <w:t xml:space="preserve">The selection process will be in strict accordance with Federal Aviation Advisory Circular 150/5100-14E, </w:t>
      </w:r>
      <w:r w:rsidRPr="00734393">
        <w:rPr>
          <w:sz w:val="22"/>
          <w:szCs w:val="22"/>
          <w:u w:val="single"/>
        </w:rPr>
        <w:t>Architectural, Engineering and Planning Consultant Services for Airport Grant Projects</w:t>
      </w:r>
      <w:r w:rsidRPr="00734393">
        <w:rPr>
          <w:sz w:val="22"/>
          <w:szCs w:val="22"/>
        </w:rPr>
        <w:t xml:space="preserve"> and 49CFR Part 18.</w:t>
      </w:r>
    </w:p>
    <w:p w14:paraId="19037A06" w14:textId="77777777" w:rsidR="00734393" w:rsidRPr="00734393" w:rsidRDefault="00734393" w:rsidP="00734393">
      <w:pPr>
        <w:ind w:left="720"/>
        <w:rPr>
          <w:sz w:val="22"/>
          <w:szCs w:val="22"/>
        </w:rPr>
      </w:pPr>
    </w:p>
    <w:p w14:paraId="356D091A" w14:textId="77777777" w:rsidR="00734393" w:rsidRPr="00734393" w:rsidRDefault="00734393" w:rsidP="00734393">
      <w:pPr>
        <w:rPr>
          <w:sz w:val="22"/>
          <w:szCs w:val="22"/>
        </w:rPr>
      </w:pPr>
      <w:r w:rsidRPr="00734393">
        <w:rPr>
          <w:sz w:val="22"/>
          <w:szCs w:val="22"/>
        </w:rPr>
        <w:t>Fees will be negotiated for projects on a task order basis as grants are obtained. Cost or fee information is not to be submitted with this proposal.</w:t>
      </w:r>
    </w:p>
    <w:p w14:paraId="33030AE1" w14:textId="77777777" w:rsidR="00734393" w:rsidRPr="00734393" w:rsidRDefault="00734393" w:rsidP="00734393">
      <w:pPr>
        <w:rPr>
          <w:sz w:val="22"/>
          <w:szCs w:val="22"/>
        </w:rPr>
      </w:pPr>
    </w:p>
    <w:p w14:paraId="16C52AD0" w14:textId="6AEE9760" w:rsidR="00734393" w:rsidRPr="00734393" w:rsidRDefault="00734393" w:rsidP="00734393">
      <w:pPr>
        <w:rPr>
          <w:sz w:val="22"/>
          <w:szCs w:val="22"/>
        </w:rPr>
      </w:pPr>
      <w:r w:rsidRPr="00734393">
        <w:rPr>
          <w:sz w:val="22"/>
          <w:szCs w:val="22"/>
        </w:rPr>
        <w:t xml:space="preserve">A short list may be developed from submittals received.  Consultants on the short list may be asked to attend an interview prior to final selection being made. </w:t>
      </w:r>
    </w:p>
    <w:p w14:paraId="25083592" w14:textId="77777777" w:rsidR="00734393" w:rsidRPr="00734393" w:rsidRDefault="00734393" w:rsidP="00734393">
      <w:pPr>
        <w:ind w:left="720"/>
        <w:rPr>
          <w:sz w:val="22"/>
          <w:szCs w:val="22"/>
        </w:rPr>
      </w:pPr>
    </w:p>
    <w:p w14:paraId="46FBEADF" w14:textId="11037B20" w:rsidR="00734393" w:rsidRPr="00734393" w:rsidRDefault="00734393" w:rsidP="00734393">
      <w:pPr>
        <w:rPr>
          <w:sz w:val="22"/>
          <w:szCs w:val="22"/>
        </w:rPr>
      </w:pPr>
      <w:r w:rsidRPr="00734393">
        <w:rPr>
          <w:sz w:val="22"/>
          <w:szCs w:val="22"/>
        </w:rPr>
        <w:t xml:space="preserve">It is the intent of the Sponsor to enter into a contract with the most qualified firm no later </w:t>
      </w:r>
      <w:r w:rsidRPr="00421922">
        <w:rPr>
          <w:sz w:val="22"/>
          <w:szCs w:val="22"/>
        </w:rPr>
        <w:t>than</w:t>
      </w:r>
      <w:r w:rsidR="00421922" w:rsidRPr="00421922">
        <w:rPr>
          <w:sz w:val="22"/>
          <w:szCs w:val="22"/>
        </w:rPr>
        <w:t xml:space="preserve"> </w:t>
      </w:r>
      <w:r w:rsidR="0016253C">
        <w:rPr>
          <w:sz w:val="22"/>
          <w:szCs w:val="22"/>
        </w:rPr>
        <w:t xml:space="preserve">December </w:t>
      </w:r>
      <w:r w:rsidR="00B57CDD">
        <w:rPr>
          <w:sz w:val="22"/>
          <w:szCs w:val="22"/>
        </w:rPr>
        <w:t>3</w:t>
      </w:r>
      <w:r w:rsidRPr="00421922">
        <w:rPr>
          <w:sz w:val="22"/>
          <w:szCs w:val="22"/>
        </w:rPr>
        <w:t>, 2019.</w:t>
      </w:r>
    </w:p>
    <w:p w14:paraId="631B22F8" w14:textId="77777777" w:rsidR="00F63EBC" w:rsidRPr="00734393" w:rsidRDefault="00F63EBC">
      <w:pPr>
        <w:rPr>
          <w:sz w:val="22"/>
          <w:szCs w:val="22"/>
        </w:rPr>
      </w:pPr>
    </w:p>
    <w:sectPr w:rsidR="00F63EBC" w:rsidRPr="00734393" w:rsidSect="009A1F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66E0"/>
    <w:multiLevelType w:val="hybridMultilevel"/>
    <w:tmpl w:val="26946BBE"/>
    <w:lvl w:ilvl="0" w:tplc="7432FB52">
      <w:start w:val="1"/>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9634E94"/>
    <w:multiLevelType w:val="hybridMultilevel"/>
    <w:tmpl w:val="E4E4B3F0"/>
    <w:lvl w:ilvl="0" w:tplc="BE8694A4">
      <w:start w:val="1"/>
      <w:numFmt w:val="decimal"/>
      <w:lvlText w:val="%1."/>
      <w:lvlJc w:val="left"/>
      <w:pPr>
        <w:ind w:left="1260"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15:restartNumberingAfterBreak="0">
    <w:nsid w:val="0D39701F"/>
    <w:multiLevelType w:val="hybridMultilevel"/>
    <w:tmpl w:val="CE121DCE"/>
    <w:lvl w:ilvl="0" w:tplc="576068E0">
      <w:start w:val="1"/>
      <w:numFmt w:val="upperLetter"/>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502D0EAD"/>
    <w:multiLevelType w:val="hybridMultilevel"/>
    <w:tmpl w:val="6BFC048C"/>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726C6BC7"/>
    <w:multiLevelType w:val="hybridMultilevel"/>
    <w:tmpl w:val="6BFC048C"/>
    <w:lvl w:ilvl="0" w:tplc="0409000F">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D85"/>
    <w:rsid w:val="00024B03"/>
    <w:rsid w:val="0009727D"/>
    <w:rsid w:val="000F33EB"/>
    <w:rsid w:val="0016253C"/>
    <w:rsid w:val="001B3907"/>
    <w:rsid w:val="00316E7C"/>
    <w:rsid w:val="00421922"/>
    <w:rsid w:val="00512846"/>
    <w:rsid w:val="005167C4"/>
    <w:rsid w:val="0054728E"/>
    <w:rsid w:val="006051D8"/>
    <w:rsid w:val="00607D85"/>
    <w:rsid w:val="006E2AB7"/>
    <w:rsid w:val="00734393"/>
    <w:rsid w:val="00811E26"/>
    <w:rsid w:val="008538D0"/>
    <w:rsid w:val="00884F2A"/>
    <w:rsid w:val="00892452"/>
    <w:rsid w:val="008E5408"/>
    <w:rsid w:val="009A1FFB"/>
    <w:rsid w:val="009B00F6"/>
    <w:rsid w:val="009F23C7"/>
    <w:rsid w:val="00AC5598"/>
    <w:rsid w:val="00AD1F78"/>
    <w:rsid w:val="00AD2C46"/>
    <w:rsid w:val="00B12DC5"/>
    <w:rsid w:val="00B57CDD"/>
    <w:rsid w:val="00B80147"/>
    <w:rsid w:val="00BC7F79"/>
    <w:rsid w:val="00C749BF"/>
    <w:rsid w:val="00CA082E"/>
    <w:rsid w:val="00CF2242"/>
    <w:rsid w:val="00D1106E"/>
    <w:rsid w:val="00DF1C6F"/>
    <w:rsid w:val="00EF5BA1"/>
    <w:rsid w:val="00F35A3C"/>
    <w:rsid w:val="00F63EBC"/>
    <w:rsid w:val="00F7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D8895"/>
  <w15:docId w15:val="{08C8429F-D604-41AD-AAE6-AFCEB317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7D85"/>
    <w:pPr>
      <w:spacing w:after="0" w:line="240" w:lineRule="auto"/>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7D85"/>
    <w:pPr>
      <w:ind w:left="720"/>
      <w:contextualSpacing/>
    </w:pPr>
  </w:style>
  <w:style w:type="paragraph" w:styleId="BodyTextIndent">
    <w:name w:val="Body Text Indent"/>
    <w:basedOn w:val="Normal"/>
    <w:link w:val="BodyTextIndentChar"/>
    <w:uiPriority w:val="99"/>
    <w:rsid w:val="00607D85"/>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607D8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70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rpritche</dc:creator>
  <cp:lastModifiedBy>stephanie steed</cp:lastModifiedBy>
  <cp:revision>16</cp:revision>
  <dcterms:created xsi:type="dcterms:W3CDTF">2019-10-22T13:41:00Z</dcterms:created>
  <dcterms:modified xsi:type="dcterms:W3CDTF">2019-10-22T19:10:00Z</dcterms:modified>
</cp:coreProperties>
</file>