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BE338" w14:textId="02AB879A" w:rsidR="00B42350" w:rsidRPr="00B42350" w:rsidRDefault="00B42350" w:rsidP="00B42350">
      <w:pPr>
        <w:autoSpaceDE w:val="0"/>
        <w:autoSpaceDN w:val="0"/>
        <w:adjustRightInd w:val="0"/>
        <w:spacing w:after="0" w:line="240" w:lineRule="auto"/>
        <w:ind w:left="720" w:firstLine="720"/>
        <w:rPr>
          <w:rFonts w:ascii="Times New Roman" w:hAnsi="Times New Roman" w:cs="Times New Roman"/>
          <w:sz w:val="24"/>
          <w:szCs w:val="24"/>
        </w:rPr>
      </w:pPr>
      <w:r w:rsidRPr="00B42350">
        <w:rPr>
          <w:rFonts w:ascii="Times New Roman" w:hAnsi="Times New Roman" w:cs="Times New Roman"/>
          <w:sz w:val="24"/>
          <w:szCs w:val="24"/>
          <w:lang w:val="en-CA"/>
        </w:rPr>
        <w:fldChar w:fldCharType="begin"/>
      </w:r>
      <w:r w:rsidRPr="00B42350">
        <w:rPr>
          <w:rFonts w:ascii="Times New Roman" w:hAnsi="Times New Roman" w:cs="Times New Roman"/>
          <w:sz w:val="24"/>
          <w:szCs w:val="24"/>
          <w:lang w:val="en-CA"/>
        </w:rPr>
        <w:instrText xml:space="preserve"> SEQ CHAPTER \h \r 1</w:instrText>
      </w:r>
      <w:r w:rsidRPr="00B42350">
        <w:rPr>
          <w:rFonts w:ascii="Times New Roman" w:hAnsi="Times New Roman" w:cs="Times New Roman"/>
          <w:sz w:val="24"/>
          <w:szCs w:val="24"/>
          <w:lang w:val="en-CA"/>
        </w:rPr>
        <w:fldChar w:fldCharType="end"/>
      </w:r>
      <w:r w:rsidRPr="00B42350">
        <w:rPr>
          <w:rFonts w:ascii="Times New Roman" w:hAnsi="Times New Roman" w:cs="Times New Roman"/>
          <w:b/>
          <w:bCs/>
          <w:sz w:val="24"/>
          <w:szCs w:val="24"/>
        </w:rPr>
        <w:t>ESCALANTE CITY ORDINANCE NO. 201</w:t>
      </w:r>
      <w:r w:rsidR="00D67EBF">
        <w:rPr>
          <w:rFonts w:ascii="Times New Roman" w:hAnsi="Times New Roman" w:cs="Times New Roman"/>
          <w:b/>
          <w:bCs/>
          <w:sz w:val="24"/>
          <w:szCs w:val="24"/>
        </w:rPr>
        <w:t>9-14</w:t>
      </w:r>
    </w:p>
    <w:p w14:paraId="1CA8CB37"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p>
    <w:p w14:paraId="1288B7BA" w14:textId="77777777" w:rsidR="00B42350" w:rsidRPr="00B42350" w:rsidRDefault="00B42350" w:rsidP="00B42350">
      <w:pPr>
        <w:autoSpaceDE w:val="0"/>
        <w:autoSpaceDN w:val="0"/>
        <w:adjustRightInd w:val="0"/>
        <w:spacing w:after="0" w:line="240" w:lineRule="auto"/>
        <w:ind w:left="720"/>
        <w:rPr>
          <w:rFonts w:ascii="Times New Roman" w:hAnsi="Times New Roman" w:cs="Times New Roman"/>
          <w:b/>
          <w:bCs/>
          <w:sz w:val="24"/>
          <w:szCs w:val="24"/>
        </w:rPr>
      </w:pPr>
      <w:r w:rsidRPr="00B42350">
        <w:rPr>
          <w:rFonts w:ascii="Times New Roman" w:hAnsi="Times New Roman" w:cs="Times New Roman"/>
          <w:b/>
          <w:bCs/>
          <w:sz w:val="24"/>
          <w:szCs w:val="24"/>
        </w:rPr>
        <w:t xml:space="preserve">AN ORDINANCE </w:t>
      </w:r>
      <w:r w:rsidR="00EC40C7">
        <w:rPr>
          <w:rFonts w:ascii="Times New Roman" w:hAnsi="Times New Roman" w:cs="Times New Roman"/>
          <w:b/>
          <w:bCs/>
          <w:sz w:val="24"/>
          <w:szCs w:val="24"/>
        </w:rPr>
        <w:t>AMENDING ESCALANTE CITY CODE 10.150 (ZONING DISTRICTS)</w:t>
      </w:r>
    </w:p>
    <w:p w14:paraId="21FD1DA2"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p>
    <w:p w14:paraId="06669923" w14:textId="77777777" w:rsidR="00EC40C7" w:rsidRDefault="00B42350" w:rsidP="00B42350">
      <w:pPr>
        <w:autoSpaceDE w:val="0"/>
        <w:autoSpaceDN w:val="0"/>
        <w:adjustRightInd w:val="0"/>
        <w:spacing w:after="0" w:line="240" w:lineRule="auto"/>
        <w:rPr>
          <w:rFonts w:ascii="Times New Roman" w:hAnsi="Times New Roman" w:cs="Times New Roman"/>
          <w:sz w:val="24"/>
          <w:szCs w:val="24"/>
        </w:rPr>
      </w:pPr>
      <w:r w:rsidRPr="00B42350">
        <w:rPr>
          <w:rFonts w:ascii="Times New Roman" w:hAnsi="Times New Roman" w:cs="Times New Roman"/>
          <w:sz w:val="24"/>
          <w:szCs w:val="24"/>
        </w:rPr>
        <w:tab/>
      </w:r>
      <w:r w:rsidRPr="00B42350">
        <w:rPr>
          <w:rFonts w:ascii="Times New Roman" w:hAnsi="Times New Roman" w:cs="Times New Roman"/>
          <w:b/>
          <w:bCs/>
          <w:sz w:val="24"/>
          <w:szCs w:val="24"/>
        </w:rPr>
        <w:t>WHEREAS</w:t>
      </w:r>
      <w:r w:rsidRPr="00B42350">
        <w:rPr>
          <w:rFonts w:ascii="Times New Roman" w:hAnsi="Times New Roman" w:cs="Times New Roman"/>
          <w:sz w:val="24"/>
          <w:szCs w:val="24"/>
        </w:rPr>
        <w:t xml:space="preserve">, </w:t>
      </w:r>
      <w:r w:rsidR="00EC40C7">
        <w:rPr>
          <w:rFonts w:ascii="Times New Roman" w:hAnsi="Times New Roman" w:cs="Times New Roman"/>
          <w:sz w:val="24"/>
          <w:szCs w:val="24"/>
        </w:rPr>
        <w:t>Escalante City is a municipal corporation which has an interest in providing its citizens with an organized and regulated land use infrastructure; and</w:t>
      </w:r>
    </w:p>
    <w:p w14:paraId="290D798E" w14:textId="77777777" w:rsidR="00EC40C7" w:rsidRDefault="00EC40C7" w:rsidP="00B42350">
      <w:pPr>
        <w:autoSpaceDE w:val="0"/>
        <w:autoSpaceDN w:val="0"/>
        <w:adjustRightInd w:val="0"/>
        <w:spacing w:after="0" w:line="240" w:lineRule="auto"/>
        <w:rPr>
          <w:rFonts w:ascii="Times New Roman" w:hAnsi="Times New Roman" w:cs="Times New Roman"/>
          <w:sz w:val="24"/>
          <w:szCs w:val="24"/>
        </w:rPr>
      </w:pPr>
    </w:p>
    <w:p w14:paraId="04FD0C04" w14:textId="77777777" w:rsidR="00EC40C7" w:rsidRDefault="00EC40C7" w:rsidP="00B423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EC40C7">
        <w:rPr>
          <w:rFonts w:ascii="Times New Roman" w:hAnsi="Times New Roman" w:cs="Times New Roman"/>
          <w:b/>
          <w:bCs/>
          <w:sz w:val="24"/>
          <w:szCs w:val="24"/>
        </w:rPr>
        <w:t>WHEREAS</w:t>
      </w:r>
      <w:r>
        <w:rPr>
          <w:rFonts w:ascii="Times New Roman" w:hAnsi="Times New Roman" w:cs="Times New Roman"/>
          <w:sz w:val="24"/>
          <w:szCs w:val="24"/>
        </w:rPr>
        <w:t>, Escalante City desires to ensure that its laws are consistent for the benefit and protection of its citizens; and</w:t>
      </w:r>
    </w:p>
    <w:p w14:paraId="7AC2973E" w14:textId="77777777" w:rsidR="00EC40C7" w:rsidRDefault="00EC40C7" w:rsidP="00B42350">
      <w:pPr>
        <w:autoSpaceDE w:val="0"/>
        <w:autoSpaceDN w:val="0"/>
        <w:adjustRightInd w:val="0"/>
        <w:spacing w:after="0" w:line="240" w:lineRule="auto"/>
        <w:rPr>
          <w:rFonts w:ascii="Times New Roman" w:hAnsi="Times New Roman" w:cs="Times New Roman"/>
          <w:sz w:val="24"/>
          <w:szCs w:val="24"/>
        </w:rPr>
      </w:pPr>
    </w:p>
    <w:p w14:paraId="163122A8" w14:textId="77777777" w:rsidR="00EC40C7" w:rsidRDefault="00EC40C7" w:rsidP="00B423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EC40C7">
        <w:rPr>
          <w:rFonts w:ascii="Times New Roman" w:hAnsi="Times New Roman" w:cs="Times New Roman"/>
          <w:b/>
          <w:bCs/>
          <w:sz w:val="24"/>
          <w:szCs w:val="24"/>
        </w:rPr>
        <w:t>WHEREAS,</w:t>
      </w:r>
      <w:r>
        <w:rPr>
          <w:rFonts w:ascii="Times New Roman" w:hAnsi="Times New Roman" w:cs="Times New Roman"/>
          <w:sz w:val="24"/>
          <w:szCs w:val="24"/>
        </w:rPr>
        <w:t xml:space="preserve"> Escalante City’s planning commission proposed amending the zoning district of certain property located within Escalante City’s municipal boundaries are reflective of the purposes and objectives of the Escalante City General Plan and that said zoning districts clearly defined and identifiable on the Escalante City Zoning Map; and</w:t>
      </w:r>
    </w:p>
    <w:p w14:paraId="760B47B1" w14:textId="77777777" w:rsidR="00EC40C7" w:rsidRDefault="00EC40C7" w:rsidP="00B42350">
      <w:pPr>
        <w:autoSpaceDE w:val="0"/>
        <w:autoSpaceDN w:val="0"/>
        <w:adjustRightInd w:val="0"/>
        <w:spacing w:after="0" w:line="240" w:lineRule="auto"/>
        <w:rPr>
          <w:rFonts w:ascii="Times New Roman" w:hAnsi="Times New Roman" w:cs="Times New Roman"/>
          <w:sz w:val="24"/>
          <w:szCs w:val="24"/>
        </w:rPr>
      </w:pPr>
    </w:p>
    <w:p w14:paraId="29CA4824" w14:textId="77777777" w:rsidR="00EC40C7" w:rsidRDefault="00EC40C7" w:rsidP="00B423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EC40C7">
        <w:rPr>
          <w:rFonts w:ascii="Times New Roman" w:hAnsi="Times New Roman" w:cs="Times New Roman"/>
          <w:b/>
          <w:bCs/>
          <w:sz w:val="24"/>
          <w:szCs w:val="24"/>
        </w:rPr>
        <w:t>WHEREAS</w:t>
      </w:r>
      <w:r>
        <w:rPr>
          <w:rFonts w:ascii="Times New Roman" w:hAnsi="Times New Roman" w:cs="Times New Roman"/>
          <w:sz w:val="24"/>
          <w:szCs w:val="24"/>
        </w:rPr>
        <w:t>, Escalante City desires to promote additional and sustainable residential growth within its municipal boundaries; and</w:t>
      </w:r>
    </w:p>
    <w:p w14:paraId="503E43DA" w14:textId="77777777" w:rsidR="00EC40C7" w:rsidRDefault="00EC40C7" w:rsidP="00B42350">
      <w:pPr>
        <w:autoSpaceDE w:val="0"/>
        <w:autoSpaceDN w:val="0"/>
        <w:adjustRightInd w:val="0"/>
        <w:spacing w:after="0" w:line="240" w:lineRule="auto"/>
        <w:rPr>
          <w:rFonts w:ascii="Times New Roman" w:hAnsi="Times New Roman" w:cs="Times New Roman"/>
          <w:sz w:val="24"/>
          <w:szCs w:val="24"/>
        </w:rPr>
      </w:pPr>
    </w:p>
    <w:p w14:paraId="7FBDD390" w14:textId="77777777" w:rsidR="00EC40C7" w:rsidRDefault="00EC40C7" w:rsidP="00B423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EC40C7">
        <w:rPr>
          <w:rFonts w:ascii="Times New Roman" w:hAnsi="Times New Roman" w:cs="Times New Roman"/>
          <w:b/>
          <w:bCs/>
          <w:sz w:val="24"/>
          <w:szCs w:val="24"/>
        </w:rPr>
        <w:t>WHEREAS</w:t>
      </w:r>
      <w:r>
        <w:rPr>
          <w:rFonts w:ascii="Times New Roman" w:hAnsi="Times New Roman" w:cs="Times New Roman"/>
          <w:sz w:val="24"/>
          <w:szCs w:val="24"/>
        </w:rPr>
        <w:t>, Escalante City has provided sufficient public notice of proposed zoning district amendment, created a new Escalante City Zoning Map which identifies the proposed zoning district amendment, held public hearings on the proposed zoning district amendment; and</w:t>
      </w:r>
    </w:p>
    <w:p w14:paraId="306A458E" w14:textId="77777777" w:rsidR="00EC40C7" w:rsidRPr="00EC40C7" w:rsidRDefault="00EC40C7" w:rsidP="00B42350">
      <w:pPr>
        <w:autoSpaceDE w:val="0"/>
        <w:autoSpaceDN w:val="0"/>
        <w:adjustRightInd w:val="0"/>
        <w:spacing w:after="0" w:line="240" w:lineRule="auto"/>
        <w:rPr>
          <w:rFonts w:ascii="Times New Roman" w:hAnsi="Times New Roman" w:cs="Times New Roman"/>
          <w:b/>
          <w:bCs/>
          <w:sz w:val="24"/>
          <w:szCs w:val="24"/>
        </w:rPr>
      </w:pPr>
    </w:p>
    <w:p w14:paraId="77FB375E" w14:textId="77777777" w:rsidR="00B42350" w:rsidRPr="00B42350" w:rsidRDefault="00EC40C7" w:rsidP="00B42350">
      <w:pPr>
        <w:autoSpaceDE w:val="0"/>
        <w:autoSpaceDN w:val="0"/>
        <w:adjustRightInd w:val="0"/>
        <w:spacing w:after="0" w:line="240" w:lineRule="auto"/>
        <w:rPr>
          <w:rFonts w:ascii="Times New Roman" w:hAnsi="Times New Roman" w:cs="Times New Roman"/>
          <w:sz w:val="24"/>
          <w:szCs w:val="24"/>
        </w:rPr>
      </w:pPr>
      <w:r w:rsidRPr="00EC40C7">
        <w:rPr>
          <w:rFonts w:ascii="Times New Roman" w:hAnsi="Times New Roman" w:cs="Times New Roman"/>
          <w:b/>
          <w:bCs/>
          <w:sz w:val="24"/>
          <w:szCs w:val="24"/>
        </w:rPr>
        <w:tab/>
        <w:t>NOW THEREEFORE</w:t>
      </w:r>
      <w:r>
        <w:rPr>
          <w:rFonts w:ascii="Times New Roman" w:hAnsi="Times New Roman" w:cs="Times New Roman"/>
          <w:sz w:val="24"/>
          <w:szCs w:val="24"/>
        </w:rPr>
        <w:t xml:space="preserve"> </w:t>
      </w:r>
      <w:r w:rsidR="00B42350" w:rsidRPr="00B42350">
        <w:rPr>
          <w:rFonts w:ascii="Times New Roman" w:hAnsi="Times New Roman" w:cs="Times New Roman"/>
          <w:b/>
          <w:bCs/>
          <w:sz w:val="24"/>
          <w:szCs w:val="24"/>
        </w:rPr>
        <w:t>BE IT ORDAINED by the Escalante City Council, State of Utah, as follows:</w:t>
      </w:r>
      <w:r w:rsidR="00B42350" w:rsidRPr="00B42350">
        <w:rPr>
          <w:rFonts w:ascii="Times New Roman" w:hAnsi="Times New Roman" w:cs="Times New Roman"/>
          <w:sz w:val="24"/>
          <w:szCs w:val="24"/>
        </w:rPr>
        <w:tab/>
      </w:r>
    </w:p>
    <w:p w14:paraId="7B8808BB"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p>
    <w:p w14:paraId="2CC3EA3E" w14:textId="77777777" w:rsidR="003A5BA8" w:rsidRPr="007713E6" w:rsidRDefault="003A5BA8" w:rsidP="007713E6">
      <w:pPr>
        <w:autoSpaceDE w:val="0"/>
        <w:autoSpaceDN w:val="0"/>
        <w:adjustRightInd w:val="0"/>
        <w:spacing w:after="0" w:line="240" w:lineRule="auto"/>
        <w:ind w:firstLine="720"/>
        <w:rPr>
          <w:rFonts w:ascii="Times New Roman" w:hAnsi="Times New Roman" w:cs="Times New Roman"/>
          <w:b/>
          <w:bCs/>
          <w:sz w:val="24"/>
          <w:szCs w:val="24"/>
          <w:u w:val="single"/>
        </w:rPr>
      </w:pPr>
      <w:r w:rsidRPr="00B42350">
        <w:rPr>
          <w:rFonts w:ascii="Times New Roman" w:hAnsi="Times New Roman" w:cs="Times New Roman"/>
          <w:b/>
          <w:bCs/>
          <w:sz w:val="24"/>
          <w:szCs w:val="24"/>
        </w:rPr>
        <w:t xml:space="preserve">Section </w:t>
      </w:r>
      <w:r>
        <w:rPr>
          <w:rFonts w:ascii="Times New Roman" w:hAnsi="Times New Roman" w:cs="Times New Roman"/>
          <w:b/>
          <w:bCs/>
          <w:sz w:val="24"/>
          <w:szCs w:val="24"/>
        </w:rPr>
        <w:t xml:space="preserve">1: </w:t>
      </w:r>
      <w:r w:rsidR="009B5483" w:rsidRPr="007713E6">
        <w:rPr>
          <w:rFonts w:ascii="Times New Roman" w:hAnsi="Times New Roman" w:cs="Times New Roman"/>
          <w:b/>
          <w:bCs/>
          <w:sz w:val="24"/>
          <w:szCs w:val="24"/>
          <w:u w:val="single"/>
        </w:rPr>
        <w:t xml:space="preserve">Escalante City Code 10.150 be amended as follows: </w:t>
      </w:r>
    </w:p>
    <w:p w14:paraId="72FE0D2F" w14:textId="77777777" w:rsidR="009B5483" w:rsidRDefault="009B5483" w:rsidP="003A5BA8">
      <w:pPr>
        <w:autoSpaceDE w:val="0"/>
        <w:autoSpaceDN w:val="0"/>
        <w:adjustRightInd w:val="0"/>
        <w:spacing w:after="0" w:line="240" w:lineRule="auto"/>
        <w:rPr>
          <w:rFonts w:ascii="Times New Roman" w:hAnsi="Times New Roman" w:cs="Times New Roman"/>
          <w:sz w:val="24"/>
          <w:szCs w:val="24"/>
        </w:rPr>
      </w:pPr>
    </w:p>
    <w:p w14:paraId="174CBAEA" w14:textId="5F37C12B" w:rsidR="009B5483" w:rsidRPr="003A5BA8" w:rsidRDefault="009B5483" w:rsidP="003A5BA8">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tab/>
        <w:t>The proposed district amendment by adopted. Specifically</w:t>
      </w:r>
      <w:r w:rsidR="007713E6">
        <w:rPr>
          <w:rFonts w:ascii="Times New Roman" w:hAnsi="Times New Roman" w:cs="Times New Roman"/>
          <w:sz w:val="24"/>
          <w:szCs w:val="24"/>
        </w:rPr>
        <w:t>,</w:t>
      </w:r>
      <w:r>
        <w:rPr>
          <w:rFonts w:ascii="Times New Roman" w:hAnsi="Times New Roman" w:cs="Times New Roman"/>
          <w:sz w:val="24"/>
          <w:szCs w:val="24"/>
        </w:rPr>
        <w:t xml:space="preserve"> the zoning district of Parcel Number 04-0022-0</w:t>
      </w:r>
      <w:r w:rsidR="00600276">
        <w:rPr>
          <w:rFonts w:ascii="Times New Roman" w:hAnsi="Times New Roman" w:cs="Times New Roman"/>
          <w:sz w:val="24"/>
          <w:szCs w:val="24"/>
        </w:rPr>
        <w:t>4</w:t>
      </w:r>
      <w:r w:rsidR="008F77DD">
        <w:rPr>
          <w:rFonts w:ascii="Times New Roman" w:hAnsi="Times New Roman" w:cs="Times New Roman"/>
          <w:sz w:val="24"/>
          <w:szCs w:val="24"/>
        </w:rPr>
        <w:t>55</w:t>
      </w:r>
      <w:r>
        <w:rPr>
          <w:rFonts w:ascii="Times New Roman" w:hAnsi="Times New Roman" w:cs="Times New Roman"/>
          <w:sz w:val="24"/>
          <w:szCs w:val="24"/>
        </w:rPr>
        <w:t xml:space="preserve"> (</w:t>
      </w:r>
      <w:r w:rsidR="00600276">
        <w:rPr>
          <w:rFonts w:ascii="Times New Roman" w:hAnsi="Times New Roman" w:cs="Times New Roman"/>
          <w:sz w:val="24"/>
          <w:szCs w:val="24"/>
        </w:rPr>
        <w:t xml:space="preserve">ENTRADA ON </w:t>
      </w:r>
      <w:r w:rsidR="00947DB4">
        <w:rPr>
          <w:rFonts w:ascii="Times New Roman" w:hAnsi="Times New Roman" w:cs="Times New Roman"/>
          <w:sz w:val="24"/>
          <w:szCs w:val="24"/>
        </w:rPr>
        <w:t>100 W.</w:t>
      </w:r>
      <w:r>
        <w:rPr>
          <w:rFonts w:ascii="Times New Roman" w:hAnsi="Times New Roman" w:cs="Times New Roman"/>
          <w:sz w:val="24"/>
          <w:szCs w:val="24"/>
        </w:rPr>
        <w:t xml:space="preserve">) be changed from Single Family Residential (RR-1-20) to Residential/Commercial (RC) and that the new Escalante City Zoning Map reflecting said amendment be adopted as the official Escalante City Zoning Map. All other parcels within Escalante City’s municipal boundaries not specifically modified herein shall remain unchanged.  </w:t>
      </w:r>
    </w:p>
    <w:p w14:paraId="75AB59C7" w14:textId="77777777" w:rsidR="0082427B" w:rsidRPr="0082427B" w:rsidRDefault="0082427B" w:rsidP="0082427B">
      <w:pPr>
        <w:pBdr>
          <w:top w:val="single" w:sz="6" w:space="1" w:color="auto"/>
        </w:pBdr>
        <w:spacing w:after="0" w:line="240" w:lineRule="auto"/>
        <w:jc w:val="center"/>
        <w:rPr>
          <w:rFonts w:ascii="Arial" w:eastAsia="Times New Roman" w:hAnsi="Arial" w:cs="Arial"/>
          <w:b/>
          <w:vanish/>
          <w:sz w:val="16"/>
          <w:szCs w:val="16"/>
        </w:rPr>
      </w:pPr>
      <w:r w:rsidRPr="0082427B">
        <w:rPr>
          <w:rFonts w:ascii="Arial" w:eastAsia="Times New Roman" w:hAnsi="Arial" w:cs="Arial"/>
          <w:b/>
          <w:vanish/>
          <w:sz w:val="16"/>
          <w:szCs w:val="16"/>
        </w:rPr>
        <w:t>Bottom of Form</w:t>
      </w:r>
    </w:p>
    <w:p w14:paraId="49A01F07" w14:textId="77777777" w:rsidR="0082427B" w:rsidRPr="0082427B" w:rsidRDefault="0082427B" w:rsidP="0082427B">
      <w:pPr>
        <w:spacing w:after="0" w:line="240" w:lineRule="auto"/>
        <w:rPr>
          <w:rFonts w:ascii="Times New Roman" w:eastAsia="Times New Roman" w:hAnsi="Times New Roman" w:cs="Times New Roman"/>
          <w:b/>
          <w:sz w:val="24"/>
          <w:szCs w:val="24"/>
        </w:rPr>
      </w:pPr>
    </w:p>
    <w:p w14:paraId="577D15D1"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r w:rsidRPr="00B42350">
        <w:rPr>
          <w:rFonts w:ascii="Times New Roman" w:hAnsi="Times New Roman" w:cs="Times New Roman"/>
          <w:sz w:val="24"/>
          <w:szCs w:val="24"/>
        </w:rPr>
        <w:tab/>
      </w:r>
    </w:p>
    <w:p w14:paraId="74BACE43"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r w:rsidRPr="00B42350">
        <w:rPr>
          <w:rFonts w:ascii="Times New Roman" w:hAnsi="Times New Roman" w:cs="Times New Roman"/>
          <w:sz w:val="24"/>
          <w:szCs w:val="24"/>
        </w:rPr>
        <w:tab/>
      </w:r>
      <w:r w:rsidRPr="00B42350">
        <w:rPr>
          <w:rFonts w:ascii="Times New Roman" w:hAnsi="Times New Roman" w:cs="Times New Roman"/>
          <w:b/>
          <w:bCs/>
          <w:sz w:val="24"/>
          <w:szCs w:val="24"/>
        </w:rPr>
        <w:t xml:space="preserve">Section 2: </w:t>
      </w:r>
      <w:r w:rsidRPr="00B42350">
        <w:rPr>
          <w:rFonts w:ascii="Times New Roman" w:hAnsi="Times New Roman" w:cs="Times New Roman"/>
          <w:b/>
          <w:bCs/>
          <w:sz w:val="24"/>
          <w:szCs w:val="24"/>
          <w:u w:val="single"/>
        </w:rPr>
        <w:t>SEVERABILITY:</w:t>
      </w:r>
    </w:p>
    <w:p w14:paraId="3D87CA4A"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r w:rsidRPr="00B42350">
        <w:rPr>
          <w:rFonts w:ascii="Times New Roman" w:hAnsi="Times New Roman" w:cs="Times New Roman"/>
          <w:sz w:val="24"/>
          <w:szCs w:val="24"/>
        </w:rPr>
        <w:tab/>
      </w:r>
    </w:p>
    <w:p w14:paraId="1D684CBB"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r w:rsidRPr="00B42350">
        <w:rPr>
          <w:rFonts w:ascii="Times New Roman" w:hAnsi="Times New Roman" w:cs="Times New Roman"/>
          <w:sz w:val="24"/>
          <w:szCs w:val="24"/>
        </w:rPr>
        <w:tab/>
        <w:t>If any provision of this ordinance is declared invalid or inoperative by a court of competent jurisdiction, the remainder shall not be affected thereby and effect shall be given to the intent manifested by the portion held invalid or inoperative.</w:t>
      </w:r>
    </w:p>
    <w:p w14:paraId="45545F3A"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p>
    <w:p w14:paraId="50D5FDE0"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r w:rsidRPr="00B42350">
        <w:rPr>
          <w:rFonts w:ascii="Times New Roman" w:hAnsi="Times New Roman" w:cs="Times New Roman"/>
          <w:sz w:val="24"/>
          <w:szCs w:val="24"/>
        </w:rPr>
        <w:tab/>
      </w:r>
      <w:r w:rsidRPr="00B42350">
        <w:rPr>
          <w:rFonts w:ascii="Times New Roman" w:hAnsi="Times New Roman" w:cs="Times New Roman"/>
          <w:b/>
          <w:bCs/>
          <w:sz w:val="24"/>
          <w:szCs w:val="24"/>
        </w:rPr>
        <w:t xml:space="preserve">Section 3: </w:t>
      </w:r>
      <w:r w:rsidRPr="00B42350">
        <w:rPr>
          <w:rFonts w:ascii="Times New Roman" w:hAnsi="Times New Roman" w:cs="Times New Roman"/>
          <w:b/>
          <w:bCs/>
          <w:sz w:val="24"/>
          <w:szCs w:val="24"/>
          <w:u w:val="single"/>
        </w:rPr>
        <w:t>PARAGRAPH HEADINGS:</w:t>
      </w:r>
    </w:p>
    <w:p w14:paraId="3C7950FE"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p>
    <w:p w14:paraId="1524F937"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r w:rsidRPr="00B42350">
        <w:rPr>
          <w:rFonts w:ascii="Times New Roman" w:hAnsi="Times New Roman" w:cs="Times New Roman"/>
          <w:sz w:val="24"/>
          <w:szCs w:val="24"/>
        </w:rPr>
        <w:tab/>
        <w:t>The paragraph headings used herein are for convenience only and shall not be considered in the interpretation of this Ordinance.</w:t>
      </w:r>
    </w:p>
    <w:p w14:paraId="46797DC2"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p>
    <w:p w14:paraId="3DDA5FF5"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r w:rsidRPr="00B42350">
        <w:rPr>
          <w:rFonts w:ascii="Times New Roman" w:hAnsi="Times New Roman" w:cs="Times New Roman"/>
          <w:sz w:val="24"/>
          <w:szCs w:val="24"/>
        </w:rPr>
        <w:tab/>
      </w:r>
      <w:r w:rsidRPr="00B42350">
        <w:rPr>
          <w:rFonts w:ascii="Times New Roman" w:hAnsi="Times New Roman" w:cs="Times New Roman"/>
          <w:b/>
          <w:bCs/>
          <w:sz w:val="24"/>
          <w:szCs w:val="24"/>
        </w:rPr>
        <w:t xml:space="preserve">Section 4: </w:t>
      </w:r>
      <w:r w:rsidRPr="00B42350">
        <w:rPr>
          <w:rFonts w:ascii="Times New Roman" w:hAnsi="Times New Roman" w:cs="Times New Roman"/>
          <w:b/>
          <w:bCs/>
          <w:sz w:val="24"/>
          <w:szCs w:val="24"/>
          <w:u w:val="single"/>
        </w:rPr>
        <w:t>REPEALER</w:t>
      </w:r>
      <w:r w:rsidRPr="00B42350">
        <w:rPr>
          <w:rFonts w:ascii="Times New Roman" w:hAnsi="Times New Roman" w:cs="Times New Roman"/>
          <w:sz w:val="24"/>
          <w:szCs w:val="24"/>
        </w:rPr>
        <w:t>:</w:t>
      </w:r>
    </w:p>
    <w:p w14:paraId="7DA003BB" w14:textId="77777777" w:rsidR="00B42350" w:rsidRPr="00B42350" w:rsidRDefault="00B42350" w:rsidP="00B42350">
      <w:pPr>
        <w:autoSpaceDE w:val="0"/>
        <w:autoSpaceDN w:val="0"/>
        <w:adjustRightInd w:val="0"/>
        <w:spacing w:after="0" w:line="240" w:lineRule="auto"/>
        <w:ind w:hanging="720"/>
        <w:rPr>
          <w:rFonts w:ascii="Times New Roman" w:hAnsi="Times New Roman" w:cs="Times New Roman"/>
          <w:sz w:val="24"/>
          <w:szCs w:val="24"/>
        </w:rPr>
      </w:pPr>
      <w:r w:rsidRPr="00B42350">
        <w:rPr>
          <w:rFonts w:ascii="Times New Roman" w:hAnsi="Times New Roman" w:cs="Times New Roman"/>
          <w:sz w:val="24"/>
          <w:szCs w:val="24"/>
        </w:rPr>
        <w:tab/>
      </w:r>
    </w:p>
    <w:p w14:paraId="7EBC12F1"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r w:rsidRPr="00B42350">
        <w:rPr>
          <w:rFonts w:ascii="Times New Roman" w:hAnsi="Times New Roman" w:cs="Times New Roman"/>
          <w:sz w:val="24"/>
          <w:szCs w:val="24"/>
        </w:rPr>
        <w:tab/>
        <w:t xml:space="preserve">Any previously enacted ordinances or parts thereof which are inconsistent with this ordinance are hereby repealed, but only to the extent that they are inconsistent with this ordinance. The </w:t>
      </w:r>
      <w:proofErr w:type="spellStart"/>
      <w:r w:rsidRPr="00B42350">
        <w:rPr>
          <w:rFonts w:ascii="Times New Roman" w:hAnsi="Times New Roman" w:cs="Times New Roman"/>
          <w:sz w:val="24"/>
          <w:szCs w:val="24"/>
        </w:rPr>
        <w:t>repealer</w:t>
      </w:r>
      <w:proofErr w:type="spellEnd"/>
      <w:r w:rsidRPr="00B42350">
        <w:rPr>
          <w:rFonts w:ascii="Times New Roman" w:hAnsi="Times New Roman" w:cs="Times New Roman"/>
          <w:sz w:val="24"/>
          <w:szCs w:val="24"/>
        </w:rPr>
        <w:t xml:space="preserve"> shall not, however, be construed to revive any ordinance heretofore repealed.</w:t>
      </w:r>
    </w:p>
    <w:p w14:paraId="102FAB0E"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p>
    <w:p w14:paraId="0FC1E32C"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r w:rsidRPr="00B42350">
        <w:rPr>
          <w:rFonts w:ascii="Times New Roman" w:hAnsi="Times New Roman" w:cs="Times New Roman"/>
          <w:sz w:val="24"/>
          <w:szCs w:val="24"/>
        </w:rPr>
        <w:tab/>
      </w:r>
      <w:r w:rsidRPr="00B42350">
        <w:rPr>
          <w:rFonts w:ascii="Times New Roman" w:hAnsi="Times New Roman" w:cs="Times New Roman"/>
          <w:b/>
          <w:bCs/>
          <w:sz w:val="24"/>
          <w:szCs w:val="24"/>
        </w:rPr>
        <w:t>Section 5:</w:t>
      </w:r>
      <w:r w:rsidRPr="00B42350">
        <w:rPr>
          <w:rFonts w:ascii="Times New Roman" w:hAnsi="Times New Roman" w:cs="Times New Roman"/>
          <w:b/>
          <w:bCs/>
          <w:sz w:val="24"/>
          <w:szCs w:val="24"/>
          <w:u w:val="single"/>
        </w:rPr>
        <w:t xml:space="preserve"> EFFECTIVE DATE:</w:t>
      </w:r>
    </w:p>
    <w:p w14:paraId="1C34D379"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p>
    <w:p w14:paraId="31A17D2F"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r w:rsidRPr="00B42350">
        <w:rPr>
          <w:rFonts w:ascii="Times New Roman" w:hAnsi="Times New Roman" w:cs="Times New Roman"/>
          <w:sz w:val="24"/>
          <w:szCs w:val="24"/>
        </w:rPr>
        <w:tab/>
        <w:t>The City Council of Escalante City, State of Utah, has determined that the public health, safety and welfare requires that this Ordinance take effect immediately. Therefore, this Ordinance shall become effective immediately upon passage and publication as required by law.</w:t>
      </w:r>
    </w:p>
    <w:p w14:paraId="1B4C3EB5"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p>
    <w:p w14:paraId="570E55EF" w14:textId="23C6E7F0"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r w:rsidRPr="00B42350">
        <w:rPr>
          <w:rFonts w:ascii="Times New Roman" w:hAnsi="Times New Roman" w:cs="Times New Roman"/>
          <w:sz w:val="24"/>
          <w:szCs w:val="24"/>
        </w:rPr>
        <w:tab/>
        <w:t>PASSED, APPROVED, ADOPTED and ORDAINED this ____ day of _________________, 201</w:t>
      </w:r>
      <w:r w:rsidR="007713E6">
        <w:rPr>
          <w:rFonts w:ascii="Times New Roman" w:hAnsi="Times New Roman" w:cs="Times New Roman"/>
          <w:sz w:val="24"/>
          <w:szCs w:val="24"/>
        </w:rPr>
        <w:t>9</w:t>
      </w:r>
    </w:p>
    <w:p w14:paraId="5C0383CB"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t>ESCALANTE CITY:</w:t>
      </w:r>
    </w:p>
    <w:p w14:paraId="0DE3F803"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p>
    <w:p w14:paraId="7DAE48D4"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proofErr w:type="gramStart"/>
      <w:r w:rsidRPr="00B42350">
        <w:rPr>
          <w:rFonts w:ascii="Times New Roman" w:hAnsi="Times New Roman" w:cs="Times New Roman"/>
          <w:sz w:val="24"/>
          <w:szCs w:val="24"/>
        </w:rPr>
        <w:t>By:_</w:t>
      </w:r>
      <w:proofErr w:type="gramEnd"/>
      <w:r w:rsidRPr="00B42350">
        <w:rPr>
          <w:rFonts w:ascii="Times New Roman" w:hAnsi="Times New Roman" w:cs="Times New Roman"/>
          <w:sz w:val="24"/>
          <w:szCs w:val="24"/>
        </w:rPr>
        <w:t>______________________________</w:t>
      </w:r>
    </w:p>
    <w:p w14:paraId="222CE0A2" w14:textId="77777777" w:rsidR="00B42350" w:rsidRPr="00B42350" w:rsidRDefault="00B42350" w:rsidP="00B42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59" w:line="258" w:lineRule="auto"/>
        <w:rPr>
          <w:rFonts w:ascii="Times New Roman" w:hAnsi="Times New Roman" w:cs="Times New Roman"/>
          <w:sz w:val="24"/>
          <w:szCs w:val="24"/>
        </w:rPr>
      </w:pP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2350">
        <w:rPr>
          <w:rFonts w:ascii="Times New Roman" w:hAnsi="Times New Roman" w:cs="Times New Roman"/>
          <w:sz w:val="24"/>
          <w:szCs w:val="24"/>
        </w:rPr>
        <w:t>MELANI TORGERSEN, Mayor</w:t>
      </w:r>
    </w:p>
    <w:p w14:paraId="2EB264D2" w14:textId="77777777" w:rsidR="00B42350" w:rsidRPr="00B42350" w:rsidRDefault="00B42350" w:rsidP="00B42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59" w:line="258" w:lineRule="auto"/>
        <w:jc w:val="center"/>
        <w:rPr>
          <w:rFonts w:ascii="Times New Roman" w:hAnsi="Times New Roman" w:cs="Times New Roman"/>
          <w:sz w:val="24"/>
          <w:szCs w:val="24"/>
        </w:rPr>
      </w:pPr>
    </w:p>
    <w:p w14:paraId="0CD28816" w14:textId="77777777" w:rsidR="00B42350" w:rsidRPr="00B42350" w:rsidRDefault="00B42350" w:rsidP="00B42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59" w:line="258" w:lineRule="auto"/>
        <w:jc w:val="center"/>
        <w:rPr>
          <w:rFonts w:ascii="Times New Roman" w:hAnsi="Times New Roman" w:cs="Times New Roman"/>
          <w:sz w:val="24"/>
          <w:szCs w:val="24"/>
        </w:rPr>
      </w:pPr>
    </w:p>
    <w:p w14:paraId="03BB6586" w14:textId="77777777" w:rsidR="00B42350" w:rsidRPr="00B42350" w:rsidRDefault="00B42350" w:rsidP="00B42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59" w:line="258" w:lineRule="auto"/>
        <w:rPr>
          <w:rFonts w:ascii="Times New Roman" w:hAnsi="Times New Roman" w:cs="Times New Roman"/>
          <w:sz w:val="24"/>
          <w:szCs w:val="24"/>
        </w:rPr>
      </w:pPr>
    </w:p>
    <w:p w14:paraId="47327BA1" w14:textId="77777777" w:rsidR="00B42350" w:rsidRPr="00B42350" w:rsidRDefault="00B42350" w:rsidP="00B42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59" w:line="258" w:lineRule="auto"/>
        <w:rPr>
          <w:rFonts w:ascii="Times New Roman" w:hAnsi="Times New Roman" w:cs="Times New Roman"/>
          <w:sz w:val="24"/>
          <w:szCs w:val="24"/>
        </w:rPr>
      </w:pPr>
      <w:r w:rsidRPr="00B42350">
        <w:rPr>
          <w:rFonts w:ascii="Times New Roman" w:hAnsi="Times New Roman" w:cs="Times New Roman"/>
          <w:sz w:val="24"/>
          <w:szCs w:val="24"/>
        </w:rPr>
        <w:t>ATTEST:</w:t>
      </w:r>
      <w:r w:rsidRPr="00B42350">
        <w:rPr>
          <w:rFonts w:ascii="Times New Roman" w:hAnsi="Times New Roman" w:cs="Times New Roman"/>
          <w:sz w:val="24"/>
          <w:szCs w:val="24"/>
        </w:rPr>
        <w:tab/>
      </w:r>
    </w:p>
    <w:p w14:paraId="76BDA0EF" w14:textId="77777777" w:rsidR="00B42350" w:rsidRPr="00B42350" w:rsidRDefault="00B42350" w:rsidP="00B42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59" w:line="258" w:lineRule="auto"/>
        <w:rPr>
          <w:rFonts w:ascii="Times New Roman" w:hAnsi="Times New Roman" w:cs="Times New Roman"/>
          <w:sz w:val="24"/>
          <w:szCs w:val="24"/>
        </w:rPr>
      </w:pPr>
    </w:p>
    <w:p w14:paraId="63D3DBAC" w14:textId="77777777" w:rsidR="00B42350" w:rsidRPr="00B42350" w:rsidRDefault="00B42350" w:rsidP="00B42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59" w:line="258" w:lineRule="auto"/>
        <w:rPr>
          <w:rFonts w:ascii="Times New Roman" w:hAnsi="Times New Roman" w:cs="Times New Roman"/>
          <w:sz w:val="24"/>
          <w:szCs w:val="24"/>
        </w:rPr>
      </w:pPr>
      <w:r w:rsidRPr="00B42350">
        <w:rPr>
          <w:rFonts w:ascii="Times New Roman" w:hAnsi="Times New Roman" w:cs="Times New Roman"/>
          <w:sz w:val="24"/>
          <w:szCs w:val="24"/>
        </w:rPr>
        <w:t>____________________________</w:t>
      </w:r>
    </w:p>
    <w:p w14:paraId="519F3039" w14:textId="6B8EEFA6" w:rsidR="00E75FF0" w:rsidRDefault="00B42350" w:rsidP="00B42350">
      <w:r w:rsidRPr="00B42350">
        <w:rPr>
          <w:rFonts w:ascii="Times New Roman" w:hAnsi="Times New Roman" w:cs="Times New Roman"/>
          <w:sz w:val="24"/>
          <w:szCs w:val="24"/>
        </w:rPr>
        <w:t>STEPHANIE STEED</w:t>
      </w:r>
      <w:r w:rsidR="00D67EBF">
        <w:rPr>
          <w:rFonts w:ascii="Times New Roman" w:hAnsi="Times New Roman" w:cs="Times New Roman"/>
          <w:sz w:val="24"/>
          <w:szCs w:val="24"/>
        </w:rPr>
        <w:t xml:space="preserve"> CMC</w:t>
      </w:r>
      <w:bookmarkStart w:id="0" w:name="_GoBack"/>
      <w:bookmarkEnd w:id="0"/>
      <w:r w:rsidRPr="00B42350">
        <w:rPr>
          <w:rFonts w:ascii="Times New Roman" w:hAnsi="Times New Roman" w:cs="Times New Roman"/>
          <w:sz w:val="24"/>
          <w:szCs w:val="24"/>
        </w:rPr>
        <w:t>, Recorder</w:t>
      </w:r>
    </w:p>
    <w:sectPr w:rsidR="00E75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83238"/>
    <w:multiLevelType w:val="multilevel"/>
    <w:tmpl w:val="84205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6F22DE"/>
    <w:multiLevelType w:val="multilevel"/>
    <w:tmpl w:val="8F287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DE51A1"/>
    <w:multiLevelType w:val="multilevel"/>
    <w:tmpl w:val="94028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100D0D"/>
    <w:multiLevelType w:val="multilevel"/>
    <w:tmpl w:val="9C10B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090AA2"/>
    <w:multiLevelType w:val="multilevel"/>
    <w:tmpl w:val="53B01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E85461"/>
    <w:multiLevelType w:val="multilevel"/>
    <w:tmpl w:val="88209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A84087"/>
    <w:multiLevelType w:val="multilevel"/>
    <w:tmpl w:val="745C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350"/>
    <w:rsid w:val="00003F73"/>
    <w:rsid w:val="00007308"/>
    <w:rsid w:val="000676E3"/>
    <w:rsid w:val="0008262F"/>
    <w:rsid w:val="00102A59"/>
    <w:rsid w:val="00102DE5"/>
    <w:rsid w:val="00124245"/>
    <w:rsid w:val="00175C63"/>
    <w:rsid w:val="001A2D4F"/>
    <w:rsid w:val="001D5F25"/>
    <w:rsid w:val="001F2C2A"/>
    <w:rsid w:val="002403BC"/>
    <w:rsid w:val="00243510"/>
    <w:rsid w:val="002742AE"/>
    <w:rsid w:val="0028245C"/>
    <w:rsid w:val="002B2004"/>
    <w:rsid w:val="002F2A15"/>
    <w:rsid w:val="002F4EA5"/>
    <w:rsid w:val="00315406"/>
    <w:rsid w:val="003540D7"/>
    <w:rsid w:val="0037125F"/>
    <w:rsid w:val="003A0C75"/>
    <w:rsid w:val="003A5BA8"/>
    <w:rsid w:val="003E6B36"/>
    <w:rsid w:val="00422F1A"/>
    <w:rsid w:val="00435846"/>
    <w:rsid w:val="004616F1"/>
    <w:rsid w:val="00462E98"/>
    <w:rsid w:val="00481F9B"/>
    <w:rsid w:val="005173CB"/>
    <w:rsid w:val="00532ABC"/>
    <w:rsid w:val="005B788A"/>
    <w:rsid w:val="005E24BC"/>
    <w:rsid w:val="00600276"/>
    <w:rsid w:val="006130CD"/>
    <w:rsid w:val="0068489B"/>
    <w:rsid w:val="006B09EE"/>
    <w:rsid w:val="006C151B"/>
    <w:rsid w:val="006F1DAA"/>
    <w:rsid w:val="00707069"/>
    <w:rsid w:val="00734EBD"/>
    <w:rsid w:val="007516C4"/>
    <w:rsid w:val="00754158"/>
    <w:rsid w:val="007713E6"/>
    <w:rsid w:val="00771731"/>
    <w:rsid w:val="007766E2"/>
    <w:rsid w:val="00780102"/>
    <w:rsid w:val="007D145F"/>
    <w:rsid w:val="007D5F10"/>
    <w:rsid w:val="0082427B"/>
    <w:rsid w:val="008507D7"/>
    <w:rsid w:val="008B489F"/>
    <w:rsid w:val="008C765D"/>
    <w:rsid w:val="008D317D"/>
    <w:rsid w:val="008E5938"/>
    <w:rsid w:val="008E6EEA"/>
    <w:rsid w:val="008F6A4F"/>
    <w:rsid w:val="008F77DD"/>
    <w:rsid w:val="009154F6"/>
    <w:rsid w:val="009176D4"/>
    <w:rsid w:val="00922D8D"/>
    <w:rsid w:val="00925E4C"/>
    <w:rsid w:val="0092626F"/>
    <w:rsid w:val="0094175F"/>
    <w:rsid w:val="00947DB4"/>
    <w:rsid w:val="009B5483"/>
    <w:rsid w:val="009C6A7A"/>
    <w:rsid w:val="009F6AE7"/>
    <w:rsid w:val="009F7A65"/>
    <w:rsid w:val="00A15ECA"/>
    <w:rsid w:val="00A31FBC"/>
    <w:rsid w:val="00A40C69"/>
    <w:rsid w:val="00A85C5D"/>
    <w:rsid w:val="00AA4B1A"/>
    <w:rsid w:val="00AD3D85"/>
    <w:rsid w:val="00B140C9"/>
    <w:rsid w:val="00B23BC6"/>
    <w:rsid w:val="00B343FB"/>
    <w:rsid w:val="00B42350"/>
    <w:rsid w:val="00B63F36"/>
    <w:rsid w:val="00B77CA0"/>
    <w:rsid w:val="00B92241"/>
    <w:rsid w:val="00BC79C7"/>
    <w:rsid w:val="00BE2D2A"/>
    <w:rsid w:val="00BE7448"/>
    <w:rsid w:val="00C64072"/>
    <w:rsid w:val="00C86EF2"/>
    <w:rsid w:val="00CF3892"/>
    <w:rsid w:val="00D14D6E"/>
    <w:rsid w:val="00D50BBE"/>
    <w:rsid w:val="00D67EBF"/>
    <w:rsid w:val="00D8276B"/>
    <w:rsid w:val="00DC358A"/>
    <w:rsid w:val="00DF27A2"/>
    <w:rsid w:val="00E05562"/>
    <w:rsid w:val="00E134A1"/>
    <w:rsid w:val="00E2223C"/>
    <w:rsid w:val="00E3270F"/>
    <w:rsid w:val="00E32AA8"/>
    <w:rsid w:val="00E75FF0"/>
    <w:rsid w:val="00E76C5B"/>
    <w:rsid w:val="00E82D0B"/>
    <w:rsid w:val="00EA690B"/>
    <w:rsid w:val="00EC40C7"/>
    <w:rsid w:val="00EC4CD3"/>
    <w:rsid w:val="00ED3CB0"/>
    <w:rsid w:val="00EF5CFE"/>
    <w:rsid w:val="00EF6BFD"/>
    <w:rsid w:val="00F722E9"/>
    <w:rsid w:val="00F85735"/>
    <w:rsid w:val="00F95AE5"/>
    <w:rsid w:val="00FA01AE"/>
    <w:rsid w:val="00FB1449"/>
    <w:rsid w:val="00FF1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CA6C7"/>
  <w15:chartTrackingRefBased/>
  <w15:docId w15:val="{98E3657C-820F-46F1-A829-1D02EA25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407558">
      <w:bodyDiv w:val="1"/>
      <w:marLeft w:val="0"/>
      <w:marRight w:val="0"/>
      <w:marTop w:val="0"/>
      <w:marBottom w:val="0"/>
      <w:divBdr>
        <w:top w:val="none" w:sz="0" w:space="0" w:color="auto"/>
        <w:left w:val="none" w:sz="0" w:space="0" w:color="auto"/>
        <w:bottom w:val="none" w:sz="0" w:space="0" w:color="auto"/>
        <w:right w:val="none" w:sz="0" w:space="0" w:color="auto"/>
      </w:divBdr>
      <w:divsChild>
        <w:div w:id="114907679">
          <w:marLeft w:val="0"/>
          <w:marRight w:val="0"/>
          <w:marTop w:val="0"/>
          <w:marBottom w:val="0"/>
          <w:divBdr>
            <w:top w:val="none" w:sz="0" w:space="0" w:color="auto"/>
            <w:left w:val="none" w:sz="0" w:space="0" w:color="auto"/>
            <w:bottom w:val="none" w:sz="0" w:space="0" w:color="auto"/>
            <w:right w:val="none" w:sz="0" w:space="0" w:color="auto"/>
          </w:divBdr>
          <w:divsChild>
            <w:div w:id="721097479">
              <w:marLeft w:val="0"/>
              <w:marRight w:val="0"/>
              <w:marTop w:val="0"/>
              <w:marBottom w:val="0"/>
              <w:divBdr>
                <w:top w:val="none" w:sz="0" w:space="0" w:color="auto"/>
                <w:left w:val="none" w:sz="0" w:space="0" w:color="auto"/>
                <w:bottom w:val="none" w:sz="0" w:space="0" w:color="auto"/>
                <w:right w:val="none" w:sz="0" w:space="0" w:color="auto"/>
              </w:divBdr>
              <w:divsChild>
                <w:div w:id="868878544">
                  <w:marLeft w:val="0"/>
                  <w:marRight w:val="0"/>
                  <w:marTop w:val="0"/>
                  <w:marBottom w:val="0"/>
                  <w:divBdr>
                    <w:top w:val="none" w:sz="0" w:space="0" w:color="auto"/>
                    <w:left w:val="none" w:sz="0" w:space="0" w:color="auto"/>
                    <w:bottom w:val="none" w:sz="0" w:space="0" w:color="auto"/>
                    <w:right w:val="none" w:sz="0" w:space="0" w:color="auto"/>
                  </w:divBdr>
                  <w:divsChild>
                    <w:div w:id="138683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53601">
          <w:marLeft w:val="0"/>
          <w:marRight w:val="0"/>
          <w:marTop w:val="0"/>
          <w:marBottom w:val="0"/>
          <w:divBdr>
            <w:top w:val="none" w:sz="0" w:space="0" w:color="auto"/>
            <w:left w:val="none" w:sz="0" w:space="0" w:color="auto"/>
            <w:bottom w:val="none" w:sz="0" w:space="0" w:color="auto"/>
            <w:right w:val="none" w:sz="0" w:space="0" w:color="auto"/>
          </w:divBdr>
          <w:divsChild>
            <w:div w:id="132715499">
              <w:marLeft w:val="0"/>
              <w:marRight w:val="0"/>
              <w:marTop w:val="0"/>
              <w:marBottom w:val="0"/>
              <w:divBdr>
                <w:top w:val="none" w:sz="0" w:space="0" w:color="auto"/>
                <w:left w:val="none" w:sz="0" w:space="0" w:color="auto"/>
                <w:bottom w:val="none" w:sz="0" w:space="0" w:color="auto"/>
                <w:right w:val="none" w:sz="0" w:space="0" w:color="auto"/>
              </w:divBdr>
              <w:divsChild>
                <w:div w:id="1252735574">
                  <w:marLeft w:val="0"/>
                  <w:marRight w:val="0"/>
                  <w:marTop w:val="0"/>
                  <w:marBottom w:val="0"/>
                  <w:divBdr>
                    <w:top w:val="none" w:sz="0" w:space="0" w:color="auto"/>
                    <w:left w:val="none" w:sz="0" w:space="0" w:color="auto"/>
                    <w:bottom w:val="none" w:sz="0" w:space="0" w:color="auto"/>
                    <w:right w:val="none" w:sz="0" w:space="0" w:color="auto"/>
                  </w:divBdr>
                </w:div>
              </w:divsChild>
            </w:div>
            <w:div w:id="328214803">
              <w:marLeft w:val="0"/>
              <w:marRight w:val="0"/>
              <w:marTop w:val="0"/>
              <w:marBottom w:val="0"/>
              <w:divBdr>
                <w:top w:val="none" w:sz="0" w:space="0" w:color="auto"/>
                <w:left w:val="none" w:sz="0" w:space="0" w:color="auto"/>
                <w:bottom w:val="none" w:sz="0" w:space="0" w:color="auto"/>
                <w:right w:val="none" w:sz="0" w:space="0" w:color="auto"/>
              </w:divBdr>
              <w:divsChild>
                <w:div w:id="9336319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38706211">
          <w:marLeft w:val="0"/>
          <w:marRight w:val="0"/>
          <w:marTop w:val="0"/>
          <w:marBottom w:val="0"/>
          <w:divBdr>
            <w:top w:val="none" w:sz="0" w:space="0" w:color="auto"/>
            <w:left w:val="none" w:sz="0" w:space="0" w:color="auto"/>
            <w:bottom w:val="none" w:sz="0" w:space="0" w:color="auto"/>
            <w:right w:val="none" w:sz="0" w:space="0" w:color="auto"/>
          </w:divBdr>
          <w:divsChild>
            <w:div w:id="1615795163">
              <w:marLeft w:val="0"/>
              <w:marRight w:val="0"/>
              <w:marTop w:val="0"/>
              <w:marBottom w:val="0"/>
              <w:divBdr>
                <w:top w:val="none" w:sz="0" w:space="0" w:color="auto"/>
                <w:left w:val="none" w:sz="0" w:space="0" w:color="auto"/>
                <w:bottom w:val="none" w:sz="0" w:space="0" w:color="auto"/>
                <w:right w:val="none" w:sz="0" w:space="0" w:color="auto"/>
              </w:divBdr>
              <w:divsChild>
                <w:div w:id="2023437642">
                  <w:marLeft w:val="0"/>
                  <w:marRight w:val="0"/>
                  <w:marTop w:val="0"/>
                  <w:marBottom w:val="0"/>
                  <w:divBdr>
                    <w:top w:val="none" w:sz="0" w:space="0" w:color="auto"/>
                    <w:left w:val="none" w:sz="0" w:space="0" w:color="auto"/>
                    <w:bottom w:val="none" w:sz="0" w:space="0" w:color="auto"/>
                    <w:right w:val="none" w:sz="0" w:space="0" w:color="auto"/>
                  </w:divBdr>
                  <w:divsChild>
                    <w:div w:id="836650479">
                      <w:marLeft w:val="0"/>
                      <w:marRight w:val="0"/>
                      <w:marTop w:val="0"/>
                      <w:marBottom w:val="0"/>
                      <w:divBdr>
                        <w:top w:val="none" w:sz="0" w:space="0" w:color="auto"/>
                        <w:left w:val="none" w:sz="0" w:space="0" w:color="auto"/>
                        <w:bottom w:val="none" w:sz="0" w:space="0" w:color="auto"/>
                        <w:right w:val="none" w:sz="0" w:space="0" w:color="auto"/>
                      </w:divBdr>
                      <w:divsChild>
                        <w:div w:id="1097822340">
                          <w:marLeft w:val="0"/>
                          <w:marRight w:val="0"/>
                          <w:marTop w:val="0"/>
                          <w:marBottom w:val="0"/>
                          <w:divBdr>
                            <w:top w:val="none" w:sz="0" w:space="0" w:color="auto"/>
                            <w:left w:val="none" w:sz="0" w:space="0" w:color="auto"/>
                            <w:bottom w:val="none" w:sz="0" w:space="0" w:color="auto"/>
                            <w:right w:val="none" w:sz="0" w:space="0" w:color="auto"/>
                          </w:divBdr>
                          <w:divsChild>
                            <w:div w:id="1375042734">
                              <w:marLeft w:val="0"/>
                              <w:marRight w:val="0"/>
                              <w:marTop w:val="0"/>
                              <w:marBottom w:val="0"/>
                              <w:divBdr>
                                <w:top w:val="none" w:sz="0" w:space="0" w:color="auto"/>
                                <w:left w:val="none" w:sz="0" w:space="0" w:color="auto"/>
                                <w:bottom w:val="none" w:sz="0" w:space="0" w:color="auto"/>
                                <w:right w:val="none" w:sz="0" w:space="0" w:color="auto"/>
                              </w:divBdr>
                              <w:divsChild>
                                <w:div w:id="1797025348">
                                  <w:marLeft w:val="0"/>
                                  <w:marRight w:val="0"/>
                                  <w:marTop w:val="0"/>
                                  <w:marBottom w:val="0"/>
                                  <w:divBdr>
                                    <w:top w:val="none" w:sz="0" w:space="0" w:color="auto"/>
                                    <w:left w:val="none" w:sz="0" w:space="0" w:color="auto"/>
                                    <w:bottom w:val="none" w:sz="0" w:space="0" w:color="auto"/>
                                    <w:right w:val="none" w:sz="0" w:space="0" w:color="auto"/>
                                  </w:divBdr>
                                </w:div>
                              </w:divsChild>
                            </w:div>
                            <w:div w:id="1617978260">
                              <w:marLeft w:val="0"/>
                              <w:marRight w:val="0"/>
                              <w:marTop w:val="0"/>
                              <w:marBottom w:val="0"/>
                              <w:divBdr>
                                <w:top w:val="none" w:sz="0" w:space="0" w:color="auto"/>
                                <w:left w:val="none" w:sz="0" w:space="0" w:color="auto"/>
                                <w:bottom w:val="none" w:sz="0" w:space="0" w:color="auto"/>
                                <w:right w:val="none" w:sz="0" w:space="0" w:color="auto"/>
                              </w:divBdr>
                              <w:divsChild>
                                <w:div w:id="265891936">
                                  <w:marLeft w:val="0"/>
                                  <w:marRight w:val="0"/>
                                  <w:marTop w:val="0"/>
                                  <w:marBottom w:val="0"/>
                                  <w:divBdr>
                                    <w:top w:val="none" w:sz="0" w:space="0" w:color="auto"/>
                                    <w:left w:val="none" w:sz="0" w:space="0" w:color="auto"/>
                                    <w:bottom w:val="none" w:sz="0" w:space="0" w:color="auto"/>
                                    <w:right w:val="none" w:sz="0" w:space="0" w:color="auto"/>
                                  </w:divBdr>
                                  <w:divsChild>
                                    <w:div w:id="531118200">
                                      <w:marLeft w:val="0"/>
                                      <w:marRight w:val="0"/>
                                      <w:marTop w:val="0"/>
                                      <w:marBottom w:val="0"/>
                                      <w:divBdr>
                                        <w:top w:val="none" w:sz="0" w:space="0" w:color="auto"/>
                                        <w:left w:val="none" w:sz="0" w:space="0" w:color="auto"/>
                                        <w:bottom w:val="none" w:sz="0" w:space="0" w:color="auto"/>
                                        <w:right w:val="none" w:sz="0" w:space="0" w:color="auto"/>
                                      </w:divBdr>
                                    </w:div>
                                    <w:div w:id="1510952368">
                                      <w:marLeft w:val="0"/>
                                      <w:marRight w:val="0"/>
                                      <w:marTop w:val="0"/>
                                      <w:marBottom w:val="0"/>
                                      <w:divBdr>
                                        <w:top w:val="none" w:sz="0" w:space="0" w:color="auto"/>
                                        <w:left w:val="none" w:sz="0" w:space="0" w:color="auto"/>
                                        <w:bottom w:val="none" w:sz="0" w:space="0" w:color="auto"/>
                                        <w:right w:val="none" w:sz="0" w:space="0" w:color="auto"/>
                                      </w:divBdr>
                                    </w:div>
                                    <w:div w:id="1817381930">
                                      <w:marLeft w:val="0"/>
                                      <w:marRight w:val="0"/>
                                      <w:marTop w:val="0"/>
                                      <w:marBottom w:val="0"/>
                                      <w:divBdr>
                                        <w:top w:val="none" w:sz="0" w:space="0" w:color="auto"/>
                                        <w:left w:val="none" w:sz="0" w:space="0" w:color="auto"/>
                                        <w:bottom w:val="none" w:sz="0" w:space="0" w:color="auto"/>
                                        <w:right w:val="none" w:sz="0" w:space="0" w:color="auto"/>
                                      </w:divBdr>
                                    </w:div>
                                    <w:div w:id="976034725">
                                      <w:marLeft w:val="0"/>
                                      <w:marRight w:val="0"/>
                                      <w:marTop w:val="0"/>
                                      <w:marBottom w:val="0"/>
                                      <w:divBdr>
                                        <w:top w:val="none" w:sz="0" w:space="0" w:color="auto"/>
                                        <w:left w:val="none" w:sz="0" w:space="0" w:color="auto"/>
                                        <w:bottom w:val="none" w:sz="0" w:space="0" w:color="auto"/>
                                        <w:right w:val="none" w:sz="0" w:space="0" w:color="auto"/>
                                      </w:divBdr>
                                    </w:div>
                                    <w:div w:id="259222558">
                                      <w:marLeft w:val="0"/>
                                      <w:marRight w:val="0"/>
                                      <w:marTop w:val="0"/>
                                      <w:marBottom w:val="0"/>
                                      <w:divBdr>
                                        <w:top w:val="none" w:sz="0" w:space="0" w:color="auto"/>
                                        <w:left w:val="none" w:sz="0" w:space="0" w:color="auto"/>
                                        <w:bottom w:val="none" w:sz="0" w:space="0" w:color="auto"/>
                                        <w:right w:val="none" w:sz="0" w:space="0" w:color="auto"/>
                                      </w:divBdr>
                                    </w:div>
                                    <w:div w:id="1654020859">
                                      <w:marLeft w:val="0"/>
                                      <w:marRight w:val="0"/>
                                      <w:marTop w:val="0"/>
                                      <w:marBottom w:val="0"/>
                                      <w:divBdr>
                                        <w:top w:val="none" w:sz="0" w:space="0" w:color="auto"/>
                                        <w:left w:val="none" w:sz="0" w:space="0" w:color="auto"/>
                                        <w:bottom w:val="none" w:sz="0" w:space="0" w:color="auto"/>
                                        <w:right w:val="none" w:sz="0" w:space="0" w:color="auto"/>
                                      </w:divBdr>
                                    </w:div>
                                    <w:div w:id="1823496918">
                                      <w:marLeft w:val="0"/>
                                      <w:marRight w:val="0"/>
                                      <w:marTop w:val="0"/>
                                      <w:marBottom w:val="0"/>
                                      <w:divBdr>
                                        <w:top w:val="none" w:sz="0" w:space="0" w:color="auto"/>
                                        <w:left w:val="none" w:sz="0" w:space="0" w:color="auto"/>
                                        <w:bottom w:val="none" w:sz="0" w:space="0" w:color="auto"/>
                                        <w:right w:val="none" w:sz="0" w:space="0" w:color="auto"/>
                                      </w:divBdr>
                                    </w:div>
                                    <w:div w:id="1719009420">
                                      <w:marLeft w:val="0"/>
                                      <w:marRight w:val="0"/>
                                      <w:marTop w:val="0"/>
                                      <w:marBottom w:val="0"/>
                                      <w:divBdr>
                                        <w:top w:val="none" w:sz="0" w:space="0" w:color="auto"/>
                                        <w:left w:val="none" w:sz="0" w:space="0" w:color="auto"/>
                                        <w:bottom w:val="none" w:sz="0" w:space="0" w:color="auto"/>
                                        <w:right w:val="none" w:sz="0" w:space="0" w:color="auto"/>
                                      </w:divBdr>
                                    </w:div>
                                    <w:div w:id="2132825068">
                                      <w:marLeft w:val="0"/>
                                      <w:marRight w:val="0"/>
                                      <w:marTop w:val="0"/>
                                      <w:marBottom w:val="0"/>
                                      <w:divBdr>
                                        <w:top w:val="none" w:sz="0" w:space="0" w:color="auto"/>
                                        <w:left w:val="none" w:sz="0" w:space="0" w:color="auto"/>
                                        <w:bottom w:val="none" w:sz="0" w:space="0" w:color="auto"/>
                                        <w:right w:val="none" w:sz="0" w:space="0" w:color="auto"/>
                                      </w:divBdr>
                                    </w:div>
                                    <w:div w:id="857041673">
                                      <w:marLeft w:val="0"/>
                                      <w:marRight w:val="0"/>
                                      <w:marTop w:val="0"/>
                                      <w:marBottom w:val="0"/>
                                      <w:divBdr>
                                        <w:top w:val="none" w:sz="0" w:space="0" w:color="auto"/>
                                        <w:left w:val="none" w:sz="0" w:space="0" w:color="auto"/>
                                        <w:bottom w:val="none" w:sz="0" w:space="0" w:color="auto"/>
                                        <w:right w:val="none" w:sz="0" w:space="0" w:color="auto"/>
                                      </w:divBdr>
                                    </w:div>
                                    <w:div w:id="1787384634">
                                      <w:marLeft w:val="0"/>
                                      <w:marRight w:val="0"/>
                                      <w:marTop w:val="0"/>
                                      <w:marBottom w:val="0"/>
                                      <w:divBdr>
                                        <w:top w:val="none" w:sz="0" w:space="0" w:color="auto"/>
                                        <w:left w:val="none" w:sz="0" w:space="0" w:color="auto"/>
                                        <w:bottom w:val="none" w:sz="0" w:space="0" w:color="auto"/>
                                        <w:right w:val="none" w:sz="0" w:space="0" w:color="auto"/>
                                      </w:divBdr>
                                    </w:div>
                                    <w:div w:id="1728725598">
                                      <w:marLeft w:val="0"/>
                                      <w:marRight w:val="0"/>
                                      <w:marTop w:val="0"/>
                                      <w:marBottom w:val="0"/>
                                      <w:divBdr>
                                        <w:top w:val="none" w:sz="0" w:space="0" w:color="auto"/>
                                        <w:left w:val="none" w:sz="0" w:space="0" w:color="auto"/>
                                        <w:bottom w:val="none" w:sz="0" w:space="0" w:color="auto"/>
                                        <w:right w:val="none" w:sz="0" w:space="0" w:color="auto"/>
                                      </w:divBdr>
                                    </w:div>
                                    <w:div w:id="892811693">
                                      <w:marLeft w:val="0"/>
                                      <w:marRight w:val="0"/>
                                      <w:marTop w:val="0"/>
                                      <w:marBottom w:val="0"/>
                                      <w:divBdr>
                                        <w:top w:val="none" w:sz="0" w:space="0" w:color="auto"/>
                                        <w:left w:val="none" w:sz="0" w:space="0" w:color="auto"/>
                                        <w:bottom w:val="none" w:sz="0" w:space="0" w:color="auto"/>
                                        <w:right w:val="none" w:sz="0" w:space="0" w:color="auto"/>
                                      </w:divBdr>
                                    </w:div>
                                    <w:div w:id="1254708144">
                                      <w:marLeft w:val="0"/>
                                      <w:marRight w:val="0"/>
                                      <w:marTop w:val="0"/>
                                      <w:marBottom w:val="0"/>
                                      <w:divBdr>
                                        <w:top w:val="none" w:sz="0" w:space="0" w:color="auto"/>
                                        <w:left w:val="none" w:sz="0" w:space="0" w:color="auto"/>
                                        <w:bottom w:val="none" w:sz="0" w:space="0" w:color="auto"/>
                                        <w:right w:val="none" w:sz="0" w:space="0" w:color="auto"/>
                                      </w:divBdr>
                                    </w:div>
                                    <w:div w:id="938417341">
                                      <w:marLeft w:val="0"/>
                                      <w:marRight w:val="0"/>
                                      <w:marTop w:val="0"/>
                                      <w:marBottom w:val="0"/>
                                      <w:divBdr>
                                        <w:top w:val="none" w:sz="0" w:space="0" w:color="auto"/>
                                        <w:left w:val="none" w:sz="0" w:space="0" w:color="auto"/>
                                        <w:bottom w:val="none" w:sz="0" w:space="0" w:color="auto"/>
                                        <w:right w:val="none" w:sz="0" w:space="0" w:color="auto"/>
                                      </w:divBdr>
                                    </w:div>
                                    <w:div w:id="220795637">
                                      <w:marLeft w:val="0"/>
                                      <w:marRight w:val="0"/>
                                      <w:marTop w:val="0"/>
                                      <w:marBottom w:val="0"/>
                                      <w:divBdr>
                                        <w:top w:val="none" w:sz="0" w:space="0" w:color="auto"/>
                                        <w:left w:val="none" w:sz="0" w:space="0" w:color="auto"/>
                                        <w:bottom w:val="none" w:sz="0" w:space="0" w:color="auto"/>
                                        <w:right w:val="none" w:sz="0" w:space="0" w:color="auto"/>
                                      </w:divBdr>
                                    </w:div>
                                    <w:div w:id="1506093050">
                                      <w:marLeft w:val="0"/>
                                      <w:marRight w:val="0"/>
                                      <w:marTop w:val="0"/>
                                      <w:marBottom w:val="0"/>
                                      <w:divBdr>
                                        <w:top w:val="none" w:sz="0" w:space="0" w:color="auto"/>
                                        <w:left w:val="none" w:sz="0" w:space="0" w:color="auto"/>
                                        <w:bottom w:val="none" w:sz="0" w:space="0" w:color="auto"/>
                                        <w:right w:val="none" w:sz="0" w:space="0" w:color="auto"/>
                                      </w:divBdr>
                                    </w:div>
                                    <w:div w:id="814948660">
                                      <w:marLeft w:val="0"/>
                                      <w:marRight w:val="0"/>
                                      <w:marTop w:val="0"/>
                                      <w:marBottom w:val="0"/>
                                      <w:divBdr>
                                        <w:top w:val="none" w:sz="0" w:space="0" w:color="auto"/>
                                        <w:left w:val="none" w:sz="0" w:space="0" w:color="auto"/>
                                        <w:bottom w:val="none" w:sz="0" w:space="0" w:color="auto"/>
                                        <w:right w:val="none" w:sz="0" w:space="0" w:color="auto"/>
                                      </w:divBdr>
                                    </w:div>
                                    <w:div w:id="1503857220">
                                      <w:marLeft w:val="0"/>
                                      <w:marRight w:val="0"/>
                                      <w:marTop w:val="0"/>
                                      <w:marBottom w:val="0"/>
                                      <w:divBdr>
                                        <w:top w:val="none" w:sz="0" w:space="0" w:color="auto"/>
                                        <w:left w:val="none" w:sz="0" w:space="0" w:color="auto"/>
                                        <w:bottom w:val="none" w:sz="0" w:space="0" w:color="auto"/>
                                        <w:right w:val="none" w:sz="0" w:space="0" w:color="auto"/>
                                      </w:divBdr>
                                    </w:div>
                                    <w:div w:id="1863278803">
                                      <w:marLeft w:val="0"/>
                                      <w:marRight w:val="0"/>
                                      <w:marTop w:val="0"/>
                                      <w:marBottom w:val="0"/>
                                      <w:divBdr>
                                        <w:top w:val="none" w:sz="0" w:space="0" w:color="auto"/>
                                        <w:left w:val="none" w:sz="0" w:space="0" w:color="auto"/>
                                        <w:bottom w:val="none" w:sz="0" w:space="0" w:color="auto"/>
                                        <w:right w:val="none" w:sz="0" w:space="0" w:color="auto"/>
                                      </w:divBdr>
                                    </w:div>
                                    <w:div w:id="879317156">
                                      <w:marLeft w:val="0"/>
                                      <w:marRight w:val="0"/>
                                      <w:marTop w:val="0"/>
                                      <w:marBottom w:val="0"/>
                                      <w:divBdr>
                                        <w:top w:val="none" w:sz="0" w:space="0" w:color="auto"/>
                                        <w:left w:val="none" w:sz="0" w:space="0" w:color="auto"/>
                                        <w:bottom w:val="none" w:sz="0" w:space="0" w:color="auto"/>
                                        <w:right w:val="none" w:sz="0" w:space="0" w:color="auto"/>
                                      </w:divBdr>
                                    </w:div>
                                    <w:div w:id="1384061062">
                                      <w:marLeft w:val="0"/>
                                      <w:marRight w:val="0"/>
                                      <w:marTop w:val="0"/>
                                      <w:marBottom w:val="0"/>
                                      <w:divBdr>
                                        <w:top w:val="none" w:sz="0" w:space="0" w:color="auto"/>
                                        <w:left w:val="none" w:sz="0" w:space="0" w:color="auto"/>
                                        <w:bottom w:val="none" w:sz="0" w:space="0" w:color="auto"/>
                                        <w:right w:val="none" w:sz="0" w:space="0" w:color="auto"/>
                                      </w:divBdr>
                                    </w:div>
                                    <w:div w:id="1419134446">
                                      <w:marLeft w:val="0"/>
                                      <w:marRight w:val="0"/>
                                      <w:marTop w:val="0"/>
                                      <w:marBottom w:val="0"/>
                                      <w:divBdr>
                                        <w:top w:val="none" w:sz="0" w:space="0" w:color="auto"/>
                                        <w:left w:val="none" w:sz="0" w:space="0" w:color="auto"/>
                                        <w:bottom w:val="none" w:sz="0" w:space="0" w:color="auto"/>
                                        <w:right w:val="none" w:sz="0" w:space="0" w:color="auto"/>
                                      </w:divBdr>
                                    </w:div>
                                    <w:div w:id="1270507806">
                                      <w:marLeft w:val="0"/>
                                      <w:marRight w:val="0"/>
                                      <w:marTop w:val="0"/>
                                      <w:marBottom w:val="0"/>
                                      <w:divBdr>
                                        <w:top w:val="none" w:sz="0" w:space="0" w:color="auto"/>
                                        <w:left w:val="none" w:sz="0" w:space="0" w:color="auto"/>
                                        <w:bottom w:val="none" w:sz="0" w:space="0" w:color="auto"/>
                                        <w:right w:val="none" w:sz="0" w:space="0" w:color="auto"/>
                                      </w:divBdr>
                                    </w:div>
                                    <w:div w:id="1505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21484">
          <w:marLeft w:val="0"/>
          <w:marRight w:val="0"/>
          <w:marTop w:val="0"/>
          <w:marBottom w:val="0"/>
          <w:divBdr>
            <w:top w:val="none" w:sz="0" w:space="0" w:color="auto"/>
            <w:left w:val="none" w:sz="0" w:space="0" w:color="auto"/>
            <w:bottom w:val="none" w:sz="0" w:space="0" w:color="auto"/>
            <w:right w:val="none" w:sz="0" w:space="0" w:color="auto"/>
          </w:divBdr>
          <w:divsChild>
            <w:div w:id="233858175">
              <w:marLeft w:val="0"/>
              <w:marRight w:val="0"/>
              <w:marTop w:val="0"/>
              <w:marBottom w:val="0"/>
              <w:divBdr>
                <w:top w:val="none" w:sz="0" w:space="0" w:color="auto"/>
                <w:left w:val="none" w:sz="0" w:space="0" w:color="auto"/>
                <w:bottom w:val="none" w:sz="0" w:space="0" w:color="auto"/>
                <w:right w:val="none" w:sz="0" w:space="0" w:color="auto"/>
              </w:divBdr>
              <w:divsChild>
                <w:div w:id="1323699978">
                  <w:marLeft w:val="0"/>
                  <w:marRight w:val="0"/>
                  <w:marTop w:val="0"/>
                  <w:marBottom w:val="0"/>
                  <w:divBdr>
                    <w:top w:val="none" w:sz="0" w:space="0" w:color="auto"/>
                    <w:left w:val="none" w:sz="0" w:space="0" w:color="auto"/>
                    <w:bottom w:val="none" w:sz="0" w:space="0" w:color="auto"/>
                    <w:right w:val="none" w:sz="0" w:space="0" w:color="auto"/>
                  </w:divBdr>
                  <w:divsChild>
                    <w:div w:id="1755318579">
                      <w:marLeft w:val="0"/>
                      <w:marRight w:val="0"/>
                      <w:marTop w:val="0"/>
                      <w:marBottom w:val="0"/>
                      <w:divBdr>
                        <w:top w:val="none" w:sz="0" w:space="0" w:color="auto"/>
                        <w:left w:val="none" w:sz="0" w:space="0" w:color="auto"/>
                        <w:bottom w:val="none" w:sz="0" w:space="0" w:color="auto"/>
                        <w:right w:val="none" w:sz="0" w:space="0" w:color="auto"/>
                      </w:divBdr>
                    </w:div>
                    <w:div w:id="2012638464">
                      <w:marLeft w:val="0"/>
                      <w:marRight w:val="0"/>
                      <w:marTop w:val="0"/>
                      <w:marBottom w:val="0"/>
                      <w:divBdr>
                        <w:top w:val="none" w:sz="0" w:space="0" w:color="auto"/>
                        <w:left w:val="none" w:sz="0" w:space="0" w:color="auto"/>
                        <w:bottom w:val="none" w:sz="0" w:space="0" w:color="auto"/>
                        <w:right w:val="none" w:sz="0" w:space="0" w:color="auto"/>
                      </w:divBdr>
                    </w:div>
                    <w:div w:id="841167082">
                      <w:marLeft w:val="0"/>
                      <w:marRight w:val="0"/>
                      <w:marTop w:val="0"/>
                      <w:marBottom w:val="0"/>
                      <w:divBdr>
                        <w:top w:val="none" w:sz="0" w:space="0" w:color="auto"/>
                        <w:left w:val="none" w:sz="0" w:space="0" w:color="auto"/>
                        <w:bottom w:val="none" w:sz="0" w:space="0" w:color="auto"/>
                        <w:right w:val="none" w:sz="0" w:space="0" w:color="auto"/>
                      </w:divBdr>
                    </w:div>
                    <w:div w:id="354622503">
                      <w:marLeft w:val="0"/>
                      <w:marRight w:val="0"/>
                      <w:marTop w:val="0"/>
                      <w:marBottom w:val="0"/>
                      <w:divBdr>
                        <w:top w:val="none" w:sz="0" w:space="0" w:color="auto"/>
                        <w:left w:val="none" w:sz="0" w:space="0" w:color="auto"/>
                        <w:bottom w:val="none" w:sz="0" w:space="0" w:color="auto"/>
                        <w:right w:val="none" w:sz="0" w:space="0" w:color="auto"/>
                      </w:divBdr>
                    </w:div>
                    <w:div w:id="91169612">
                      <w:marLeft w:val="0"/>
                      <w:marRight w:val="0"/>
                      <w:marTop w:val="0"/>
                      <w:marBottom w:val="0"/>
                      <w:divBdr>
                        <w:top w:val="none" w:sz="0" w:space="0" w:color="auto"/>
                        <w:left w:val="none" w:sz="0" w:space="0" w:color="auto"/>
                        <w:bottom w:val="none" w:sz="0" w:space="0" w:color="auto"/>
                        <w:right w:val="none" w:sz="0" w:space="0" w:color="auto"/>
                      </w:divBdr>
                    </w:div>
                    <w:div w:id="893277346">
                      <w:marLeft w:val="0"/>
                      <w:marRight w:val="0"/>
                      <w:marTop w:val="0"/>
                      <w:marBottom w:val="0"/>
                      <w:divBdr>
                        <w:top w:val="none" w:sz="0" w:space="0" w:color="auto"/>
                        <w:left w:val="none" w:sz="0" w:space="0" w:color="auto"/>
                        <w:bottom w:val="none" w:sz="0" w:space="0" w:color="auto"/>
                        <w:right w:val="none" w:sz="0" w:space="0" w:color="auto"/>
                      </w:divBdr>
                    </w:div>
                    <w:div w:id="1765763271">
                      <w:marLeft w:val="0"/>
                      <w:marRight w:val="0"/>
                      <w:marTop w:val="0"/>
                      <w:marBottom w:val="0"/>
                      <w:divBdr>
                        <w:top w:val="none" w:sz="0" w:space="0" w:color="auto"/>
                        <w:left w:val="none" w:sz="0" w:space="0" w:color="auto"/>
                        <w:bottom w:val="none" w:sz="0" w:space="0" w:color="auto"/>
                        <w:right w:val="none" w:sz="0" w:space="0" w:color="auto"/>
                      </w:divBdr>
                    </w:div>
                    <w:div w:id="1179152356">
                      <w:marLeft w:val="0"/>
                      <w:marRight w:val="0"/>
                      <w:marTop w:val="0"/>
                      <w:marBottom w:val="0"/>
                      <w:divBdr>
                        <w:top w:val="none" w:sz="0" w:space="0" w:color="auto"/>
                        <w:left w:val="none" w:sz="0" w:space="0" w:color="auto"/>
                        <w:bottom w:val="none" w:sz="0" w:space="0" w:color="auto"/>
                        <w:right w:val="none" w:sz="0" w:space="0" w:color="auto"/>
                      </w:divBdr>
                    </w:div>
                    <w:div w:id="909778095">
                      <w:marLeft w:val="0"/>
                      <w:marRight w:val="0"/>
                      <w:marTop w:val="0"/>
                      <w:marBottom w:val="0"/>
                      <w:divBdr>
                        <w:top w:val="none" w:sz="0" w:space="0" w:color="auto"/>
                        <w:left w:val="none" w:sz="0" w:space="0" w:color="auto"/>
                        <w:bottom w:val="none" w:sz="0" w:space="0" w:color="auto"/>
                        <w:right w:val="none" w:sz="0" w:space="0" w:color="auto"/>
                      </w:divBdr>
                    </w:div>
                    <w:div w:id="1976988520">
                      <w:marLeft w:val="0"/>
                      <w:marRight w:val="0"/>
                      <w:marTop w:val="0"/>
                      <w:marBottom w:val="0"/>
                      <w:divBdr>
                        <w:top w:val="none" w:sz="0" w:space="0" w:color="auto"/>
                        <w:left w:val="none" w:sz="0" w:space="0" w:color="auto"/>
                        <w:bottom w:val="none" w:sz="0" w:space="0" w:color="auto"/>
                        <w:right w:val="none" w:sz="0" w:space="0" w:color="auto"/>
                      </w:divBdr>
                    </w:div>
                    <w:div w:id="59182755">
                      <w:marLeft w:val="0"/>
                      <w:marRight w:val="0"/>
                      <w:marTop w:val="0"/>
                      <w:marBottom w:val="0"/>
                      <w:divBdr>
                        <w:top w:val="none" w:sz="0" w:space="0" w:color="auto"/>
                        <w:left w:val="none" w:sz="0" w:space="0" w:color="auto"/>
                        <w:bottom w:val="none" w:sz="0" w:space="0" w:color="auto"/>
                        <w:right w:val="none" w:sz="0" w:space="0" w:color="auto"/>
                      </w:divBdr>
                    </w:div>
                    <w:div w:id="330182855">
                      <w:marLeft w:val="0"/>
                      <w:marRight w:val="0"/>
                      <w:marTop w:val="0"/>
                      <w:marBottom w:val="0"/>
                      <w:divBdr>
                        <w:top w:val="none" w:sz="0" w:space="0" w:color="auto"/>
                        <w:left w:val="none" w:sz="0" w:space="0" w:color="auto"/>
                        <w:bottom w:val="none" w:sz="0" w:space="0" w:color="auto"/>
                        <w:right w:val="none" w:sz="0" w:space="0" w:color="auto"/>
                      </w:divBdr>
                    </w:div>
                    <w:div w:id="1324549881">
                      <w:marLeft w:val="0"/>
                      <w:marRight w:val="0"/>
                      <w:marTop w:val="0"/>
                      <w:marBottom w:val="0"/>
                      <w:divBdr>
                        <w:top w:val="none" w:sz="0" w:space="0" w:color="auto"/>
                        <w:left w:val="none" w:sz="0" w:space="0" w:color="auto"/>
                        <w:bottom w:val="none" w:sz="0" w:space="0" w:color="auto"/>
                        <w:right w:val="none" w:sz="0" w:space="0" w:color="auto"/>
                      </w:divBdr>
                    </w:div>
                    <w:div w:id="2061662461">
                      <w:marLeft w:val="0"/>
                      <w:marRight w:val="0"/>
                      <w:marTop w:val="0"/>
                      <w:marBottom w:val="0"/>
                      <w:divBdr>
                        <w:top w:val="none" w:sz="0" w:space="0" w:color="auto"/>
                        <w:left w:val="none" w:sz="0" w:space="0" w:color="auto"/>
                        <w:bottom w:val="none" w:sz="0" w:space="0" w:color="auto"/>
                        <w:right w:val="none" w:sz="0" w:space="0" w:color="auto"/>
                      </w:divBdr>
                    </w:div>
                    <w:div w:id="954945994">
                      <w:marLeft w:val="0"/>
                      <w:marRight w:val="0"/>
                      <w:marTop w:val="0"/>
                      <w:marBottom w:val="0"/>
                      <w:divBdr>
                        <w:top w:val="none" w:sz="0" w:space="0" w:color="auto"/>
                        <w:left w:val="none" w:sz="0" w:space="0" w:color="auto"/>
                        <w:bottom w:val="none" w:sz="0" w:space="0" w:color="auto"/>
                        <w:right w:val="none" w:sz="0" w:space="0" w:color="auto"/>
                      </w:divBdr>
                    </w:div>
                    <w:div w:id="1230574040">
                      <w:marLeft w:val="0"/>
                      <w:marRight w:val="0"/>
                      <w:marTop w:val="0"/>
                      <w:marBottom w:val="0"/>
                      <w:divBdr>
                        <w:top w:val="none" w:sz="0" w:space="0" w:color="auto"/>
                        <w:left w:val="none" w:sz="0" w:space="0" w:color="auto"/>
                        <w:bottom w:val="none" w:sz="0" w:space="0" w:color="auto"/>
                        <w:right w:val="none" w:sz="0" w:space="0" w:color="auto"/>
                      </w:divBdr>
                    </w:div>
                    <w:div w:id="186529725">
                      <w:marLeft w:val="0"/>
                      <w:marRight w:val="0"/>
                      <w:marTop w:val="0"/>
                      <w:marBottom w:val="0"/>
                      <w:divBdr>
                        <w:top w:val="none" w:sz="0" w:space="0" w:color="auto"/>
                        <w:left w:val="none" w:sz="0" w:space="0" w:color="auto"/>
                        <w:bottom w:val="none" w:sz="0" w:space="0" w:color="auto"/>
                        <w:right w:val="none" w:sz="0" w:space="0" w:color="auto"/>
                      </w:divBdr>
                    </w:div>
                    <w:div w:id="1895849848">
                      <w:marLeft w:val="0"/>
                      <w:marRight w:val="0"/>
                      <w:marTop w:val="0"/>
                      <w:marBottom w:val="0"/>
                      <w:divBdr>
                        <w:top w:val="none" w:sz="0" w:space="0" w:color="auto"/>
                        <w:left w:val="none" w:sz="0" w:space="0" w:color="auto"/>
                        <w:bottom w:val="none" w:sz="0" w:space="0" w:color="auto"/>
                        <w:right w:val="none" w:sz="0" w:space="0" w:color="auto"/>
                      </w:divBdr>
                    </w:div>
                    <w:div w:id="8694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Huntington</dc:creator>
  <cp:keywords/>
  <dc:description/>
  <cp:lastModifiedBy>stephanie steed</cp:lastModifiedBy>
  <cp:revision>2</cp:revision>
  <cp:lastPrinted>2019-09-18T19:32:00Z</cp:lastPrinted>
  <dcterms:created xsi:type="dcterms:W3CDTF">2019-09-18T19:40:00Z</dcterms:created>
  <dcterms:modified xsi:type="dcterms:W3CDTF">2019-09-18T19:40:00Z</dcterms:modified>
</cp:coreProperties>
</file>